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09" w:rsidRDefault="008A5209" w:rsidP="008A5209">
      <w:pPr>
        <w:autoSpaceDE w:val="0"/>
        <w:autoSpaceDN w:val="0"/>
        <w:adjustRightInd w:val="0"/>
        <w:jc w:val="center"/>
        <w:rPr>
          <w:rFonts w:ascii="Arial" w:hAnsi="Arial" w:cs="Arial"/>
          <w:sz w:val="24"/>
          <w:szCs w:val="24"/>
        </w:rPr>
      </w:pPr>
      <w:r w:rsidRPr="005165CE">
        <w:rPr>
          <w:rFonts w:ascii="Arial" w:hAnsi="Arial" w:cs="Arial"/>
          <w:sz w:val="24"/>
          <w:szCs w:val="24"/>
        </w:rPr>
        <w:t xml:space="preserve">THIS IS A PRE-PRINT VERSION OF AN ARTICLE </w:t>
      </w:r>
      <w:r>
        <w:rPr>
          <w:rFonts w:ascii="Arial" w:hAnsi="Arial" w:cs="Arial"/>
          <w:sz w:val="24"/>
          <w:szCs w:val="24"/>
        </w:rPr>
        <w:t xml:space="preserve">IS TO BE </w:t>
      </w:r>
      <w:r w:rsidRPr="005165CE">
        <w:rPr>
          <w:rFonts w:ascii="Arial" w:hAnsi="Arial" w:cs="Arial"/>
          <w:sz w:val="24"/>
          <w:szCs w:val="24"/>
        </w:rPr>
        <w:t xml:space="preserve">PUBLISHED IN FINAL FORM IN </w:t>
      </w:r>
      <w:r w:rsidRPr="008A5209">
        <w:rPr>
          <w:rFonts w:ascii="Arial" w:hAnsi="Arial" w:cs="Arial"/>
          <w:sz w:val="24"/>
          <w:szCs w:val="24"/>
        </w:rPr>
        <w:t>PALLIATIVE &amp; SUPPORTIVE CARE</w:t>
      </w:r>
      <w:r w:rsidRPr="005165CE">
        <w:rPr>
          <w:rFonts w:ascii="Arial" w:hAnsi="Arial" w:cs="Arial"/>
          <w:sz w:val="24"/>
          <w:szCs w:val="24"/>
        </w:rPr>
        <w:t xml:space="preserve"> </w:t>
      </w:r>
    </w:p>
    <w:p w:rsidR="008A5209" w:rsidRPr="008A5209" w:rsidRDefault="008A5209" w:rsidP="008A5209">
      <w:pPr>
        <w:autoSpaceDE w:val="0"/>
        <w:autoSpaceDN w:val="0"/>
        <w:adjustRightInd w:val="0"/>
        <w:jc w:val="center"/>
        <w:rPr>
          <w:rFonts w:ascii="Arial" w:hAnsi="Arial" w:cs="Arial"/>
          <w:sz w:val="24"/>
          <w:szCs w:val="24"/>
        </w:rPr>
      </w:pPr>
      <w:r w:rsidRPr="008A5209">
        <w:rPr>
          <w:rFonts w:ascii="Arial" w:hAnsi="Arial" w:cs="Arial"/>
          <w:sz w:val="24"/>
          <w:szCs w:val="24"/>
        </w:rPr>
        <w:t>2017 Jul 3:1-10 [</w:t>
      </w:r>
      <w:proofErr w:type="spellStart"/>
      <w:r w:rsidRPr="008A5209">
        <w:rPr>
          <w:rFonts w:ascii="Arial" w:hAnsi="Arial" w:cs="Arial"/>
          <w:sz w:val="24"/>
          <w:szCs w:val="24"/>
        </w:rPr>
        <w:t>Epub</w:t>
      </w:r>
      <w:proofErr w:type="spellEnd"/>
      <w:r w:rsidRPr="008A5209">
        <w:rPr>
          <w:rFonts w:ascii="Arial" w:hAnsi="Arial" w:cs="Arial"/>
          <w:sz w:val="24"/>
          <w:szCs w:val="24"/>
        </w:rPr>
        <w:t xml:space="preserve"> ahead of print]</w:t>
      </w:r>
      <w:r>
        <w:rPr>
          <w:rFonts w:ascii="Arial" w:hAnsi="Arial" w:cs="Arial"/>
          <w:sz w:val="24"/>
          <w:szCs w:val="24"/>
        </w:rPr>
        <w:t xml:space="preserve"> </w:t>
      </w:r>
      <w:r w:rsidRPr="008A5209">
        <w:rPr>
          <w:rFonts w:ascii="Arial" w:hAnsi="Arial" w:cs="Arial"/>
          <w:sz w:val="24"/>
          <w:szCs w:val="24"/>
        </w:rPr>
        <w:t xml:space="preserve">DOI: </w:t>
      </w:r>
      <w:hyperlink r:id="rId9" w:tgtFrame="_blank" w:history="1">
        <w:r w:rsidRPr="008A5209">
          <w:rPr>
            <w:sz w:val="24"/>
            <w:szCs w:val="24"/>
          </w:rPr>
          <w:t>10.1017/S1478951517000608</w:t>
        </w:r>
      </w:hyperlink>
    </w:p>
    <w:p w:rsidR="008A5209" w:rsidRDefault="008A5209" w:rsidP="001A6CFB">
      <w:pPr>
        <w:spacing w:after="0" w:line="240" w:lineRule="auto"/>
        <w:rPr>
          <w:sz w:val="24"/>
          <w:szCs w:val="24"/>
          <w:u w:val="single"/>
        </w:rPr>
      </w:pPr>
    </w:p>
    <w:p w:rsidR="00FB1809" w:rsidRDefault="00D16ECC" w:rsidP="001A6CFB">
      <w:pPr>
        <w:spacing w:after="0" w:line="240" w:lineRule="auto"/>
        <w:rPr>
          <w:sz w:val="24"/>
          <w:szCs w:val="24"/>
        </w:rPr>
      </w:pPr>
      <w:r>
        <w:rPr>
          <w:sz w:val="24"/>
          <w:szCs w:val="24"/>
          <w:u w:val="single"/>
        </w:rPr>
        <w:t>Full t</w:t>
      </w:r>
      <w:r w:rsidR="00FB1809" w:rsidRPr="00314787">
        <w:rPr>
          <w:sz w:val="24"/>
          <w:szCs w:val="24"/>
          <w:u w:val="single"/>
        </w:rPr>
        <w:t>itle:</w:t>
      </w:r>
      <w:r w:rsidR="00FB1809" w:rsidRPr="00314787">
        <w:rPr>
          <w:sz w:val="24"/>
          <w:szCs w:val="24"/>
        </w:rPr>
        <w:t xml:space="preserve">  </w:t>
      </w:r>
      <w:bookmarkStart w:id="0" w:name="_GoBack"/>
      <w:r w:rsidR="006B345B">
        <w:rPr>
          <w:sz w:val="24"/>
          <w:szCs w:val="24"/>
        </w:rPr>
        <w:t xml:space="preserve">Association between </w:t>
      </w:r>
      <w:r w:rsidR="0009188B">
        <w:rPr>
          <w:sz w:val="24"/>
          <w:szCs w:val="24"/>
        </w:rPr>
        <w:t xml:space="preserve">pancreatic cancer patients’ </w:t>
      </w:r>
      <w:r w:rsidR="006B345B">
        <w:rPr>
          <w:sz w:val="24"/>
          <w:szCs w:val="24"/>
        </w:rPr>
        <w:t xml:space="preserve">perception of </w:t>
      </w:r>
      <w:r w:rsidR="005D73EE">
        <w:rPr>
          <w:sz w:val="24"/>
          <w:szCs w:val="24"/>
        </w:rPr>
        <w:t xml:space="preserve">their </w:t>
      </w:r>
      <w:r w:rsidR="006B345B">
        <w:rPr>
          <w:sz w:val="24"/>
          <w:szCs w:val="24"/>
        </w:rPr>
        <w:t xml:space="preserve">care coordination and </w:t>
      </w:r>
      <w:r w:rsidR="008576B1">
        <w:rPr>
          <w:sz w:val="24"/>
          <w:szCs w:val="24"/>
        </w:rPr>
        <w:t>patient-reported and survival</w:t>
      </w:r>
      <w:r w:rsidR="006B345B">
        <w:rPr>
          <w:sz w:val="24"/>
          <w:szCs w:val="24"/>
        </w:rPr>
        <w:t xml:space="preserve"> outcomes</w:t>
      </w:r>
      <w:bookmarkEnd w:id="0"/>
    </w:p>
    <w:p w:rsidR="004207FB" w:rsidRDefault="004207FB" w:rsidP="001A6CFB">
      <w:pPr>
        <w:spacing w:after="0" w:line="240" w:lineRule="auto"/>
        <w:rPr>
          <w:sz w:val="24"/>
          <w:szCs w:val="24"/>
        </w:rPr>
      </w:pPr>
    </w:p>
    <w:p w:rsidR="0050116C" w:rsidRPr="00DA7ECF" w:rsidRDefault="0050116C" w:rsidP="001A6CFB">
      <w:pPr>
        <w:spacing w:after="0" w:line="240" w:lineRule="auto"/>
        <w:ind w:right="-46"/>
        <w:contextualSpacing/>
        <w:rPr>
          <w:rFonts w:cs="Times New Roman"/>
          <w:color w:val="A6A6A6" w:themeColor="background1" w:themeShade="A6"/>
          <w:sz w:val="24"/>
          <w:szCs w:val="24"/>
        </w:rPr>
      </w:pPr>
      <w:r w:rsidRPr="00314787">
        <w:rPr>
          <w:sz w:val="24"/>
          <w:szCs w:val="24"/>
          <w:u w:val="single"/>
        </w:rPr>
        <w:t>Authors:</w:t>
      </w:r>
      <w:r w:rsidRPr="00314787">
        <w:rPr>
          <w:rFonts w:cs="Times New Roman"/>
          <w:sz w:val="24"/>
          <w:szCs w:val="24"/>
        </w:rPr>
        <w:t xml:space="preserve"> </w:t>
      </w:r>
      <w:r w:rsidRPr="00DA7ECF">
        <w:rPr>
          <w:rFonts w:cs="Times New Roman"/>
          <w:sz w:val="24"/>
          <w:szCs w:val="24"/>
        </w:rPr>
        <w:t xml:space="preserve">Vanessa L </w:t>
      </w:r>
      <w:r w:rsidRPr="00A979D1">
        <w:rPr>
          <w:rFonts w:cs="Times New Roman"/>
          <w:sz w:val="24"/>
          <w:szCs w:val="24"/>
        </w:rPr>
        <w:t>Beesley</w:t>
      </w:r>
      <w:r w:rsidRPr="00A979D1">
        <w:rPr>
          <w:rFonts w:cs="Times New Roman"/>
          <w:sz w:val="24"/>
          <w:szCs w:val="24"/>
          <w:vertAlign w:val="superscript"/>
        </w:rPr>
        <w:t>1</w:t>
      </w:r>
      <w:r w:rsidRPr="00A979D1">
        <w:rPr>
          <w:rFonts w:cs="Times New Roman"/>
          <w:sz w:val="24"/>
          <w:szCs w:val="24"/>
        </w:rPr>
        <w:t>, Monika Janda</w:t>
      </w:r>
      <w:r w:rsidRPr="00A979D1">
        <w:rPr>
          <w:rFonts w:cs="Times New Roman"/>
          <w:sz w:val="24"/>
          <w:szCs w:val="24"/>
          <w:vertAlign w:val="superscript"/>
        </w:rPr>
        <w:t>2</w:t>
      </w:r>
      <w:r w:rsidRPr="00A979D1">
        <w:rPr>
          <w:rFonts w:cs="Times New Roman"/>
          <w:sz w:val="24"/>
          <w:szCs w:val="24"/>
        </w:rPr>
        <w:t>, Elizabeth A Burmeister</w:t>
      </w:r>
      <w:r w:rsidRPr="00A979D1">
        <w:rPr>
          <w:rFonts w:cs="Times New Roman"/>
          <w:sz w:val="24"/>
          <w:szCs w:val="24"/>
          <w:vertAlign w:val="superscript"/>
        </w:rPr>
        <w:t>1</w:t>
      </w:r>
      <w:r w:rsidRPr="00A979D1">
        <w:rPr>
          <w:rFonts w:ascii="SabonLTStd-Roman" w:hAnsi="SabonLTStd-Roman" w:cs="SabonLTStd-Roman"/>
          <w:sz w:val="24"/>
          <w:szCs w:val="24"/>
        </w:rPr>
        <w:t xml:space="preserve">, </w:t>
      </w:r>
      <w:r w:rsidRPr="00A979D1">
        <w:rPr>
          <w:rFonts w:cs="Times New Roman"/>
          <w:sz w:val="24"/>
          <w:szCs w:val="24"/>
        </w:rPr>
        <w:t>David Goldstein</w:t>
      </w:r>
      <w:r w:rsidRPr="00A979D1">
        <w:rPr>
          <w:rFonts w:cs="Times New Roman"/>
          <w:sz w:val="24"/>
          <w:szCs w:val="24"/>
          <w:vertAlign w:val="superscript"/>
        </w:rPr>
        <w:t>3,4</w:t>
      </w:r>
      <w:r w:rsidRPr="000A2D8B">
        <w:rPr>
          <w:rFonts w:cs="Times New Roman"/>
          <w:sz w:val="24"/>
          <w:szCs w:val="24"/>
        </w:rPr>
        <w:t>, Helen Gooden</w:t>
      </w:r>
      <w:r w:rsidRPr="000A2D8B">
        <w:rPr>
          <w:rFonts w:cs="Times New Roman"/>
          <w:sz w:val="24"/>
          <w:szCs w:val="24"/>
          <w:vertAlign w:val="superscript"/>
        </w:rPr>
        <w:t>5</w:t>
      </w:r>
      <w:r w:rsidRPr="00A979D1">
        <w:rPr>
          <w:rFonts w:cs="Times New Roman"/>
          <w:sz w:val="24"/>
          <w:szCs w:val="24"/>
        </w:rPr>
        <w:t>, Neil D M</w:t>
      </w:r>
      <w:r w:rsidRPr="00097CDB">
        <w:rPr>
          <w:rFonts w:cs="Times New Roman"/>
          <w:sz w:val="24"/>
          <w:szCs w:val="24"/>
        </w:rPr>
        <w:t>errett</w:t>
      </w:r>
      <w:r w:rsidRPr="00097CDB">
        <w:rPr>
          <w:rFonts w:cs="Times New Roman"/>
          <w:sz w:val="24"/>
          <w:szCs w:val="24"/>
          <w:vertAlign w:val="superscript"/>
        </w:rPr>
        <w:t>6,7</w:t>
      </w:r>
      <w:r w:rsidRPr="00097CDB">
        <w:rPr>
          <w:rFonts w:cs="Times New Roman"/>
          <w:sz w:val="24"/>
          <w:szCs w:val="24"/>
        </w:rPr>
        <w:t xml:space="preserve">, </w:t>
      </w:r>
      <w:r w:rsidRPr="00A66C3C">
        <w:rPr>
          <w:rFonts w:cs="Times New Roman"/>
          <w:sz w:val="24"/>
          <w:szCs w:val="24"/>
        </w:rPr>
        <w:t xml:space="preserve">Dianne L </w:t>
      </w:r>
      <w:r w:rsidRPr="004B22ED">
        <w:rPr>
          <w:rFonts w:cs="Times New Roman"/>
          <w:sz w:val="24"/>
          <w:szCs w:val="24"/>
        </w:rPr>
        <w:t>O’Connell</w:t>
      </w:r>
      <w:r w:rsidRPr="004B22ED">
        <w:rPr>
          <w:rFonts w:cs="Times New Roman"/>
          <w:sz w:val="24"/>
          <w:szCs w:val="24"/>
          <w:vertAlign w:val="superscript"/>
        </w:rPr>
        <w:t>8</w:t>
      </w:r>
      <w:r w:rsidR="00A11EC3">
        <w:rPr>
          <w:rFonts w:cs="Times New Roman"/>
          <w:sz w:val="24"/>
          <w:szCs w:val="24"/>
          <w:vertAlign w:val="superscript"/>
        </w:rPr>
        <w:t>, 9</w:t>
      </w:r>
      <w:r w:rsidRPr="004B22ED">
        <w:rPr>
          <w:rFonts w:cs="Times New Roman"/>
          <w:sz w:val="24"/>
          <w:szCs w:val="24"/>
        </w:rPr>
        <w:t xml:space="preserve">, David </w:t>
      </w:r>
      <w:r w:rsidRPr="00DA7ECF">
        <w:rPr>
          <w:rFonts w:cs="Times New Roman"/>
          <w:sz w:val="24"/>
          <w:szCs w:val="24"/>
        </w:rPr>
        <w:t>K Wyld</w:t>
      </w:r>
      <w:r w:rsidR="006E51C5">
        <w:rPr>
          <w:rFonts w:cs="Times New Roman"/>
          <w:sz w:val="24"/>
          <w:szCs w:val="24"/>
          <w:vertAlign w:val="superscript"/>
        </w:rPr>
        <w:t>10</w:t>
      </w:r>
      <w:r w:rsidR="00A11EC3">
        <w:rPr>
          <w:rFonts w:cs="Times New Roman"/>
          <w:sz w:val="24"/>
          <w:szCs w:val="24"/>
          <w:vertAlign w:val="superscript"/>
        </w:rPr>
        <w:t>,11</w:t>
      </w:r>
      <w:r w:rsidRPr="00DA7ECF">
        <w:rPr>
          <w:rFonts w:cs="Times New Roman"/>
          <w:sz w:val="24"/>
          <w:szCs w:val="24"/>
        </w:rPr>
        <w:t xml:space="preserve">, </w:t>
      </w:r>
      <w:r w:rsidR="00AF5037">
        <w:rPr>
          <w:rFonts w:cs="Times New Roman"/>
          <w:sz w:val="24"/>
          <w:szCs w:val="24"/>
        </w:rPr>
        <w:t xml:space="preserve">Raymond </w:t>
      </w:r>
      <w:r w:rsidR="00375B33">
        <w:rPr>
          <w:rFonts w:cs="Times New Roman"/>
          <w:sz w:val="24"/>
          <w:szCs w:val="24"/>
        </w:rPr>
        <w:t xml:space="preserve">J </w:t>
      </w:r>
      <w:r w:rsidR="00AF5037">
        <w:rPr>
          <w:rFonts w:cs="Times New Roman"/>
          <w:sz w:val="24"/>
          <w:szCs w:val="24"/>
        </w:rPr>
        <w:t>Chan</w:t>
      </w:r>
      <w:r w:rsidR="00AF5037" w:rsidRPr="004B22ED">
        <w:rPr>
          <w:rFonts w:cs="Times New Roman"/>
          <w:sz w:val="24"/>
          <w:szCs w:val="24"/>
          <w:vertAlign w:val="superscript"/>
        </w:rPr>
        <w:t>1</w:t>
      </w:r>
      <w:r w:rsidR="00A11EC3">
        <w:rPr>
          <w:rFonts w:cs="Times New Roman"/>
          <w:sz w:val="24"/>
          <w:szCs w:val="24"/>
          <w:vertAlign w:val="superscript"/>
        </w:rPr>
        <w:t>0, 12</w:t>
      </w:r>
      <w:r w:rsidR="00AF5037">
        <w:rPr>
          <w:rFonts w:cs="Times New Roman"/>
          <w:sz w:val="24"/>
          <w:szCs w:val="24"/>
        </w:rPr>
        <w:t xml:space="preserve">, </w:t>
      </w:r>
      <w:r w:rsidRPr="004B22ED">
        <w:rPr>
          <w:rFonts w:cs="Times New Roman"/>
          <w:sz w:val="24"/>
          <w:szCs w:val="24"/>
        </w:rPr>
        <w:t>Jane M Young</w:t>
      </w:r>
      <w:r w:rsidR="00AF5037">
        <w:rPr>
          <w:rFonts w:cs="Times New Roman"/>
          <w:sz w:val="24"/>
          <w:szCs w:val="24"/>
          <w:vertAlign w:val="superscript"/>
        </w:rPr>
        <w:t>13</w:t>
      </w:r>
      <w:r w:rsidR="00A11EC3">
        <w:rPr>
          <w:rFonts w:cs="Times New Roman"/>
          <w:sz w:val="24"/>
          <w:szCs w:val="24"/>
          <w:vertAlign w:val="superscript"/>
        </w:rPr>
        <w:t>, 14</w:t>
      </w:r>
      <w:r w:rsidRPr="004B22ED">
        <w:rPr>
          <w:rFonts w:cs="Times New Roman"/>
          <w:sz w:val="24"/>
          <w:szCs w:val="24"/>
        </w:rPr>
        <w:t xml:space="preserve">, Rachel </w:t>
      </w:r>
      <w:r w:rsidRPr="00DA7ECF">
        <w:rPr>
          <w:rFonts w:cs="Times New Roman"/>
          <w:sz w:val="24"/>
          <w:szCs w:val="24"/>
        </w:rPr>
        <w:t>E Neale</w:t>
      </w:r>
      <w:r w:rsidRPr="00DA7ECF">
        <w:rPr>
          <w:rFonts w:cs="Times New Roman"/>
          <w:sz w:val="24"/>
          <w:szCs w:val="24"/>
          <w:vertAlign w:val="superscript"/>
        </w:rPr>
        <w:t>1</w:t>
      </w:r>
    </w:p>
    <w:p w:rsidR="0050116C" w:rsidRDefault="0050116C" w:rsidP="001A6CFB">
      <w:pPr>
        <w:spacing w:after="0" w:line="240" w:lineRule="auto"/>
        <w:ind w:right="-46"/>
        <w:contextualSpacing/>
        <w:rPr>
          <w:rFonts w:cs="Times New Roman"/>
          <w:sz w:val="24"/>
          <w:szCs w:val="24"/>
          <w:highlight w:val="yellow"/>
        </w:rPr>
      </w:pPr>
    </w:p>
    <w:p w:rsidR="005E3919" w:rsidRPr="00314787" w:rsidRDefault="005E3919" w:rsidP="001A6CFB">
      <w:pPr>
        <w:spacing w:after="0" w:line="240" w:lineRule="auto"/>
        <w:ind w:right="-46"/>
        <w:contextualSpacing/>
        <w:rPr>
          <w:rFonts w:cs="Times New Roman"/>
          <w:sz w:val="24"/>
          <w:szCs w:val="24"/>
          <w:highlight w:val="yellow"/>
        </w:rPr>
      </w:pPr>
      <w:r w:rsidRPr="00314787">
        <w:rPr>
          <w:sz w:val="24"/>
          <w:szCs w:val="24"/>
          <w:u w:val="single"/>
        </w:rPr>
        <w:t>A</w:t>
      </w:r>
      <w:r>
        <w:rPr>
          <w:sz w:val="24"/>
          <w:szCs w:val="24"/>
          <w:u w:val="single"/>
        </w:rPr>
        <w:t>ffiliations</w:t>
      </w:r>
      <w:r w:rsidRPr="00314787">
        <w:rPr>
          <w:sz w:val="24"/>
          <w:szCs w:val="24"/>
          <w:u w:val="single"/>
        </w:rPr>
        <w:t>:</w:t>
      </w:r>
    </w:p>
    <w:p w:rsidR="0050116C" w:rsidRPr="00314787" w:rsidRDefault="0050116C" w:rsidP="001A6CFB">
      <w:pPr>
        <w:spacing w:after="0" w:line="240" w:lineRule="auto"/>
        <w:ind w:right="-46"/>
        <w:contextualSpacing/>
        <w:rPr>
          <w:rFonts w:cs="Times New Roman"/>
          <w:sz w:val="24"/>
          <w:szCs w:val="24"/>
        </w:rPr>
      </w:pPr>
      <w:r w:rsidRPr="00314787">
        <w:rPr>
          <w:rFonts w:cs="Times New Roman"/>
          <w:sz w:val="24"/>
          <w:szCs w:val="24"/>
          <w:vertAlign w:val="superscript"/>
        </w:rPr>
        <w:t>1</w:t>
      </w:r>
      <w:r w:rsidRPr="00314787">
        <w:rPr>
          <w:rFonts w:cs="Times New Roman"/>
          <w:sz w:val="24"/>
          <w:szCs w:val="24"/>
        </w:rPr>
        <w:t xml:space="preserve"> </w:t>
      </w:r>
      <w:r w:rsidRPr="00314787">
        <w:rPr>
          <w:rFonts w:cs="Times New Roman"/>
          <w:noProof/>
          <w:sz w:val="24"/>
          <w:szCs w:val="24"/>
        </w:rPr>
        <w:t>Population Health Department, QIMR Berghofer Medical Research Institute,</w:t>
      </w:r>
      <w:r w:rsidRPr="00314787">
        <w:rPr>
          <w:rFonts w:cs="Times New Roman"/>
          <w:sz w:val="24"/>
          <w:szCs w:val="24"/>
        </w:rPr>
        <w:t xml:space="preserve"> Brisbane, Australia</w:t>
      </w:r>
    </w:p>
    <w:p w:rsidR="0050116C" w:rsidRPr="00314787" w:rsidRDefault="0050116C" w:rsidP="001A6CFB">
      <w:pPr>
        <w:spacing w:after="0" w:line="240" w:lineRule="auto"/>
        <w:contextualSpacing/>
        <w:jc w:val="both"/>
        <w:rPr>
          <w:rFonts w:cs="Times New Roman"/>
          <w:sz w:val="24"/>
          <w:szCs w:val="24"/>
        </w:rPr>
      </w:pPr>
      <w:r w:rsidRPr="00314787">
        <w:rPr>
          <w:rFonts w:cs="Times New Roman"/>
          <w:sz w:val="24"/>
          <w:szCs w:val="24"/>
          <w:vertAlign w:val="superscript"/>
        </w:rPr>
        <w:t xml:space="preserve">2 </w:t>
      </w:r>
      <w:r w:rsidRPr="00314787">
        <w:rPr>
          <w:rFonts w:cs="Times New Roman"/>
          <w:sz w:val="24"/>
          <w:szCs w:val="24"/>
        </w:rPr>
        <w:t xml:space="preserve">School of Public Health and Social Work, Queensland University of Technology, Brisbane, Australia </w:t>
      </w:r>
    </w:p>
    <w:p w:rsidR="0050116C" w:rsidRPr="00314787" w:rsidRDefault="0050116C" w:rsidP="001A6CFB">
      <w:pPr>
        <w:spacing w:after="0" w:line="240" w:lineRule="auto"/>
        <w:contextualSpacing/>
        <w:jc w:val="both"/>
        <w:rPr>
          <w:rFonts w:cs="Times New Roman"/>
          <w:sz w:val="24"/>
          <w:szCs w:val="24"/>
        </w:rPr>
      </w:pPr>
      <w:r w:rsidRPr="00314787">
        <w:rPr>
          <w:rFonts w:cs="Times New Roman"/>
          <w:sz w:val="24"/>
          <w:szCs w:val="24"/>
          <w:vertAlign w:val="superscript"/>
        </w:rPr>
        <w:t xml:space="preserve">3 </w:t>
      </w:r>
      <w:r w:rsidRPr="00314787">
        <w:rPr>
          <w:rFonts w:cs="Times New Roman"/>
          <w:sz w:val="24"/>
          <w:szCs w:val="24"/>
        </w:rPr>
        <w:t>Department of Medical Oncology, Prince of Wales Hospital, Sydney, Australia</w:t>
      </w:r>
    </w:p>
    <w:p w:rsidR="0050116C" w:rsidRPr="00314787" w:rsidRDefault="0050116C" w:rsidP="001A6CFB">
      <w:pPr>
        <w:spacing w:after="0" w:line="240" w:lineRule="auto"/>
        <w:contextualSpacing/>
        <w:jc w:val="both"/>
        <w:rPr>
          <w:rFonts w:cs="Times New Roman"/>
          <w:sz w:val="24"/>
          <w:szCs w:val="24"/>
          <w:vertAlign w:val="superscript"/>
        </w:rPr>
      </w:pPr>
      <w:r w:rsidRPr="00314787">
        <w:rPr>
          <w:rFonts w:cs="Times New Roman"/>
          <w:sz w:val="24"/>
          <w:szCs w:val="24"/>
          <w:vertAlign w:val="superscript"/>
        </w:rPr>
        <w:t>4</w:t>
      </w:r>
      <w:r w:rsidRPr="00314787">
        <w:rPr>
          <w:rFonts w:cs="Times New Roman"/>
          <w:sz w:val="24"/>
          <w:szCs w:val="24"/>
        </w:rPr>
        <w:t xml:space="preserve"> </w:t>
      </w:r>
      <w:hyperlink r:id="rId10" w:history="1">
        <w:r w:rsidR="00B22263" w:rsidRPr="00B22263">
          <w:rPr>
            <w:rFonts w:cs="Times New Roman"/>
            <w:sz w:val="24"/>
            <w:szCs w:val="24"/>
          </w:rPr>
          <w:t>Faculty of Medicine</w:t>
        </w:r>
      </w:hyperlink>
      <w:r w:rsidR="00B22263" w:rsidRPr="00B22263">
        <w:rPr>
          <w:rFonts w:cs="Times New Roman"/>
          <w:sz w:val="24"/>
          <w:szCs w:val="24"/>
        </w:rPr>
        <w:t>,</w:t>
      </w:r>
      <w:r w:rsidR="00B22263" w:rsidRPr="00314787">
        <w:rPr>
          <w:rFonts w:cs="Times New Roman"/>
          <w:sz w:val="24"/>
          <w:szCs w:val="24"/>
        </w:rPr>
        <w:t xml:space="preserve"> </w:t>
      </w:r>
      <w:r w:rsidRPr="00314787">
        <w:rPr>
          <w:rFonts w:cs="Times New Roman"/>
          <w:sz w:val="24"/>
          <w:szCs w:val="24"/>
        </w:rPr>
        <w:t>University of New South Wales, Sydney, Australia</w:t>
      </w:r>
    </w:p>
    <w:p w:rsidR="0050116C" w:rsidRPr="00314787" w:rsidRDefault="0050116C" w:rsidP="001A6CFB">
      <w:pPr>
        <w:spacing w:after="0" w:line="240" w:lineRule="auto"/>
        <w:contextualSpacing/>
        <w:jc w:val="both"/>
        <w:rPr>
          <w:rFonts w:cs="Times New Roman"/>
          <w:sz w:val="24"/>
          <w:szCs w:val="24"/>
        </w:rPr>
      </w:pPr>
      <w:r w:rsidRPr="00314787">
        <w:rPr>
          <w:rFonts w:cs="Times New Roman"/>
          <w:sz w:val="24"/>
          <w:szCs w:val="24"/>
          <w:vertAlign w:val="superscript"/>
        </w:rPr>
        <w:t xml:space="preserve">5 </w:t>
      </w:r>
      <w:r w:rsidRPr="00314787">
        <w:rPr>
          <w:rFonts w:eastAsia="ヒラギノ角ゴ Pro W3" w:cs="Times New Roman"/>
          <w:sz w:val="24"/>
          <w:szCs w:val="24"/>
        </w:rPr>
        <w:t>Cancer Nursing Research Unit, University of Sydney, Sydney, Australia</w:t>
      </w:r>
    </w:p>
    <w:p w:rsidR="0050116C" w:rsidRPr="00314787" w:rsidRDefault="0050116C" w:rsidP="001A6CFB">
      <w:pPr>
        <w:spacing w:after="0" w:line="240" w:lineRule="auto"/>
        <w:contextualSpacing/>
        <w:jc w:val="both"/>
        <w:rPr>
          <w:rFonts w:cs="Times New Roman"/>
          <w:sz w:val="24"/>
          <w:szCs w:val="24"/>
          <w:vertAlign w:val="superscript"/>
        </w:rPr>
      </w:pPr>
      <w:r w:rsidRPr="00314787">
        <w:rPr>
          <w:rFonts w:cs="Times New Roman"/>
          <w:sz w:val="24"/>
          <w:szCs w:val="24"/>
          <w:vertAlign w:val="superscript"/>
        </w:rPr>
        <w:t xml:space="preserve">6 </w:t>
      </w:r>
      <w:r w:rsidRPr="00314787">
        <w:rPr>
          <w:rFonts w:eastAsia="ヒラギノ角ゴ Pro W3" w:cs="Times New Roman"/>
          <w:sz w:val="24"/>
          <w:szCs w:val="24"/>
        </w:rPr>
        <w:t>Discipline of Surgery, Western Sydney University, Sydney, Australia</w:t>
      </w:r>
      <w:r w:rsidRPr="00314787">
        <w:rPr>
          <w:rFonts w:cs="Times New Roman"/>
          <w:sz w:val="24"/>
          <w:szCs w:val="24"/>
          <w:vertAlign w:val="superscript"/>
        </w:rPr>
        <w:t xml:space="preserve"> </w:t>
      </w:r>
    </w:p>
    <w:p w:rsidR="0050116C" w:rsidRPr="00314787" w:rsidRDefault="0050116C" w:rsidP="001A6CFB">
      <w:pPr>
        <w:spacing w:after="0" w:line="240" w:lineRule="auto"/>
        <w:contextualSpacing/>
        <w:jc w:val="both"/>
        <w:rPr>
          <w:rFonts w:eastAsia="ヒラギノ角ゴ Pro W3" w:cs="Times New Roman"/>
          <w:sz w:val="24"/>
          <w:szCs w:val="24"/>
        </w:rPr>
      </w:pPr>
      <w:r w:rsidRPr="00314787">
        <w:rPr>
          <w:rFonts w:cs="Times New Roman"/>
          <w:sz w:val="24"/>
          <w:szCs w:val="24"/>
          <w:vertAlign w:val="superscript"/>
        </w:rPr>
        <w:t>7</w:t>
      </w:r>
      <w:r w:rsidRPr="00314787">
        <w:rPr>
          <w:rFonts w:cs="Times New Roman"/>
          <w:color w:val="4A4A4A"/>
          <w:sz w:val="24"/>
          <w:szCs w:val="24"/>
        </w:rPr>
        <w:t xml:space="preserve"> </w:t>
      </w:r>
      <w:r w:rsidRPr="00314787">
        <w:rPr>
          <w:rFonts w:eastAsia="ヒラギノ角ゴ Pro W3" w:cs="Times New Roman"/>
          <w:sz w:val="24"/>
          <w:szCs w:val="24"/>
        </w:rPr>
        <w:t>South Western Sydney Upper GI Surgical Unit, Bankstown Hospital, Sydney, Australia</w:t>
      </w:r>
    </w:p>
    <w:p w:rsidR="0050116C" w:rsidRDefault="0050116C" w:rsidP="001A6CFB">
      <w:pPr>
        <w:spacing w:after="0" w:line="240" w:lineRule="auto"/>
        <w:contextualSpacing/>
        <w:jc w:val="both"/>
        <w:rPr>
          <w:rFonts w:cs="Times New Roman"/>
          <w:sz w:val="24"/>
          <w:szCs w:val="24"/>
          <w:vertAlign w:val="superscript"/>
        </w:rPr>
      </w:pPr>
      <w:r w:rsidRPr="00314787">
        <w:rPr>
          <w:rFonts w:cs="Times New Roman"/>
          <w:sz w:val="24"/>
          <w:szCs w:val="24"/>
          <w:vertAlign w:val="superscript"/>
        </w:rPr>
        <w:t xml:space="preserve">8 </w:t>
      </w:r>
      <w:r w:rsidRPr="00314787">
        <w:rPr>
          <w:rFonts w:eastAsia="ヒラギノ角ゴ Pro W3" w:cs="Times New Roman"/>
          <w:sz w:val="24"/>
          <w:szCs w:val="24"/>
        </w:rPr>
        <w:t>Cancer Research Division, Cancer Council New South Wales, Sydney, Australia</w:t>
      </w:r>
      <w:r w:rsidRPr="00314787">
        <w:rPr>
          <w:rFonts w:cs="Times New Roman"/>
          <w:sz w:val="24"/>
          <w:szCs w:val="24"/>
          <w:vertAlign w:val="superscript"/>
        </w:rPr>
        <w:t xml:space="preserve"> </w:t>
      </w:r>
    </w:p>
    <w:p w:rsidR="00A11EC3" w:rsidRDefault="00A11EC3" w:rsidP="001A6CFB">
      <w:pPr>
        <w:spacing w:after="0" w:line="240" w:lineRule="auto"/>
        <w:rPr>
          <w:rFonts w:cs="Times New Roman"/>
          <w:noProof/>
          <w:sz w:val="24"/>
          <w:szCs w:val="24"/>
        </w:rPr>
      </w:pPr>
      <w:r>
        <w:rPr>
          <w:rFonts w:cs="Times New Roman"/>
          <w:sz w:val="24"/>
          <w:szCs w:val="24"/>
          <w:vertAlign w:val="superscript"/>
        </w:rPr>
        <w:t xml:space="preserve">9 </w:t>
      </w:r>
      <w:r>
        <w:rPr>
          <w:rFonts w:cs="Times New Roman"/>
          <w:noProof/>
          <w:sz w:val="24"/>
          <w:szCs w:val="24"/>
        </w:rPr>
        <w:t>School of Public Health, University of Sydney, Sydney, Australia</w:t>
      </w:r>
    </w:p>
    <w:p w:rsidR="0050116C" w:rsidRDefault="00A11EC3" w:rsidP="001A6CFB">
      <w:pPr>
        <w:spacing w:after="0" w:line="240" w:lineRule="auto"/>
        <w:jc w:val="both"/>
        <w:rPr>
          <w:rFonts w:cs="Times New Roman"/>
          <w:sz w:val="24"/>
          <w:szCs w:val="24"/>
        </w:rPr>
      </w:pPr>
      <w:r>
        <w:rPr>
          <w:rFonts w:cs="Times New Roman"/>
          <w:sz w:val="24"/>
          <w:szCs w:val="24"/>
          <w:vertAlign w:val="superscript"/>
        </w:rPr>
        <w:t>10</w:t>
      </w:r>
      <w:r w:rsidR="006E51C5">
        <w:rPr>
          <w:rFonts w:cs="Times New Roman"/>
          <w:sz w:val="24"/>
          <w:szCs w:val="24"/>
          <w:vertAlign w:val="superscript"/>
        </w:rPr>
        <w:t xml:space="preserve"> </w:t>
      </w:r>
      <w:r w:rsidR="0050116C" w:rsidRPr="00314787">
        <w:rPr>
          <w:rFonts w:cs="Times New Roman"/>
          <w:sz w:val="24"/>
          <w:szCs w:val="24"/>
        </w:rPr>
        <w:t>Department of Medical Oncology</w:t>
      </w:r>
      <w:r w:rsidR="00AF5037">
        <w:rPr>
          <w:rFonts w:cs="Times New Roman"/>
          <w:sz w:val="24"/>
          <w:szCs w:val="24"/>
        </w:rPr>
        <w:t xml:space="preserve"> and </w:t>
      </w:r>
      <w:r w:rsidR="00AF5037" w:rsidRPr="00AF5037">
        <w:rPr>
          <w:rFonts w:cs="Times New Roman"/>
          <w:sz w:val="24"/>
          <w:szCs w:val="24"/>
        </w:rPr>
        <w:t>Cancer Care Services</w:t>
      </w:r>
      <w:r w:rsidR="0050116C" w:rsidRPr="00314787">
        <w:rPr>
          <w:rFonts w:cs="Times New Roman"/>
          <w:sz w:val="24"/>
          <w:szCs w:val="24"/>
        </w:rPr>
        <w:t>, Royal Brisbane and Women’s Hospital, Brisbane, Australia</w:t>
      </w:r>
    </w:p>
    <w:p w:rsidR="0050116C" w:rsidRDefault="00A11EC3" w:rsidP="001A6CFB">
      <w:pPr>
        <w:spacing w:after="0" w:line="240" w:lineRule="auto"/>
        <w:jc w:val="both"/>
        <w:rPr>
          <w:rFonts w:cs="Times New Roman"/>
          <w:sz w:val="24"/>
          <w:szCs w:val="24"/>
        </w:rPr>
      </w:pPr>
      <w:r>
        <w:rPr>
          <w:rFonts w:cs="Times New Roman"/>
          <w:sz w:val="24"/>
          <w:szCs w:val="24"/>
          <w:vertAlign w:val="superscript"/>
        </w:rPr>
        <w:t>11</w:t>
      </w:r>
      <w:r w:rsidR="0050116C" w:rsidRPr="00314787">
        <w:rPr>
          <w:rFonts w:cs="Times New Roman"/>
          <w:sz w:val="24"/>
          <w:szCs w:val="24"/>
          <w:vertAlign w:val="superscript"/>
        </w:rPr>
        <w:t xml:space="preserve"> </w:t>
      </w:r>
      <w:r w:rsidR="00AF142F" w:rsidRPr="00AF142F">
        <w:rPr>
          <w:rFonts w:cs="Times New Roman"/>
          <w:noProof/>
          <w:sz w:val="24"/>
          <w:szCs w:val="24"/>
        </w:rPr>
        <w:t>School of Medicine,</w:t>
      </w:r>
      <w:r w:rsidR="00AF142F" w:rsidRPr="00314787">
        <w:rPr>
          <w:rFonts w:cs="Times New Roman"/>
          <w:noProof/>
          <w:sz w:val="24"/>
          <w:szCs w:val="24"/>
        </w:rPr>
        <w:t xml:space="preserve"> </w:t>
      </w:r>
      <w:r w:rsidR="0050116C" w:rsidRPr="00314787">
        <w:rPr>
          <w:rFonts w:cs="Times New Roman"/>
          <w:noProof/>
          <w:sz w:val="24"/>
          <w:szCs w:val="24"/>
        </w:rPr>
        <w:t xml:space="preserve">University of Queensland, </w:t>
      </w:r>
      <w:r w:rsidR="0050116C" w:rsidRPr="00314787">
        <w:rPr>
          <w:rFonts w:cs="Times New Roman"/>
          <w:sz w:val="24"/>
          <w:szCs w:val="24"/>
        </w:rPr>
        <w:t xml:space="preserve">Brisbane, Australia </w:t>
      </w:r>
    </w:p>
    <w:p w:rsidR="00AF5037" w:rsidRPr="00AF5037" w:rsidRDefault="00A11EC3" w:rsidP="001A6CFB">
      <w:pPr>
        <w:pStyle w:val="PlainText"/>
        <w:rPr>
          <w:rFonts w:asciiTheme="minorHAnsi" w:hAnsiTheme="minorHAnsi" w:cs="Times New Roman"/>
          <w:noProof/>
          <w:sz w:val="24"/>
          <w:szCs w:val="24"/>
        </w:rPr>
      </w:pPr>
      <w:r>
        <w:rPr>
          <w:rFonts w:asciiTheme="minorHAnsi" w:hAnsiTheme="minorHAnsi" w:cs="Times New Roman"/>
          <w:sz w:val="24"/>
          <w:szCs w:val="24"/>
          <w:vertAlign w:val="superscript"/>
        </w:rPr>
        <w:t>12</w:t>
      </w:r>
      <w:r w:rsidR="00AF5037">
        <w:t xml:space="preserve"> </w:t>
      </w:r>
      <w:r w:rsidR="00AF5037" w:rsidRPr="00AF5037">
        <w:rPr>
          <w:rFonts w:asciiTheme="minorHAnsi" w:hAnsiTheme="minorHAnsi" w:cs="Times New Roman"/>
          <w:noProof/>
          <w:sz w:val="24"/>
          <w:szCs w:val="24"/>
        </w:rPr>
        <w:t>School of Nursing and Institute of Health and Biomedical Innovation, Queensland University of Technology, Brisbane, Australia</w:t>
      </w:r>
    </w:p>
    <w:p w:rsidR="0050116C" w:rsidRPr="004B22ED" w:rsidRDefault="00A11EC3" w:rsidP="001A6CFB">
      <w:pPr>
        <w:spacing w:after="0" w:line="240" w:lineRule="auto"/>
        <w:rPr>
          <w:rFonts w:cs="Times New Roman"/>
          <w:noProof/>
          <w:sz w:val="24"/>
          <w:szCs w:val="24"/>
        </w:rPr>
      </w:pPr>
      <w:r>
        <w:rPr>
          <w:rFonts w:cs="Times New Roman"/>
          <w:sz w:val="24"/>
          <w:szCs w:val="24"/>
          <w:vertAlign w:val="superscript"/>
        </w:rPr>
        <w:t>13</w:t>
      </w:r>
      <w:r w:rsidR="0050116C">
        <w:rPr>
          <w:rFonts w:cs="Times New Roman"/>
          <w:sz w:val="24"/>
          <w:szCs w:val="24"/>
          <w:vertAlign w:val="superscript"/>
        </w:rPr>
        <w:t xml:space="preserve"> </w:t>
      </w:r>
      <w:r w:rsidR="0050116C" w:rsidRPr="004B22ED">
        <w:rPr>
          <w:rFonts w:cs="Times New Roman"/>
          <w:noProof/>
          <w:sz w:val="24"/>
          <w:szCs w:val="24"/>
        </w:rPr>
        <w:t>RPA Institute of Academic Surgery and Surgical Outcomes Research Centre (SOuRCe), Sydney  Local Health District, New South Wales, Australia</w:t>
      </w:r>
    </w:p>
    <w:p w:rsidR="0050116C" w:rsidRDefault="00A11EC3" w:rsidP="001A6CFB">
      <w:pPr>
        <w:spacing w:after="0" w:line="240" w:lineRule="auto"/>
        <w:rPr>
          <w:rFonts w:cs="Times New Roman"/>
          <w:noProof/>
          <w:sz w:val="24"/>
          <w:szCs w:val="24"/>
        </w:rPr>
      </w:pPr>
      <w:r>
        <w:rPr>
          <w:rFonts w:cs="Times New Roman"/>
          <w:sz w:val="24"/>
          <w:szCs w:val="24"/>
          <w:vertAlign w:val="superscript"/>
        </w:rPr>
        <w:t>14</w:t>
      </w:r>
      <w:r w:rsidR="0050116C">
        <w:rPr>
          <w:rFonts w:cs="Times New Roman"/>
          <w:sz w:val="24"/>
          <w:szCs w:val="24"/>
          <w:vertAlign w:val="superscript"/>
        </w:rPr>
        <w:t xml:space="preserve"> </w:t>
      </w:r>
      <w:r w:rsidR="0050116C" w:rsidRPr="004B22ED">
        <w:rPr>
          <w:rFonts w:cs="Times New Roman"/>
          <w:noProof/>
          <w:sz w:val="24"/>
          <w:szCs w:val="24"/>
        </w:rPr>
        <w:t>School of Public Health, University of Sydney, New South Wales, Australia</w:t>
      </w:r>
    </w:p>
    <w:p w:rsidR="00234080" w:rsidRDefault="00234080" w:rsidP="001A6CFB">
      <w:pPr>
        <w:spacing w:after="0" w:line="240" w:lineRule="auto"/>
        <w:rPr>
          <w:sz w:val="24"/>
          <w:szCs w:val="24"/>
          <w:u w:val="single"/>
        </w:rPr>
      </w:pPr>
    </w:p>
    <w:p w:rsidR="00FB1809" w:rsidRDefault="00FB1809" w:rsidP="001A6CFB">
      <w:pPr>
        <w:spacing w:after="0" w:line="240" w:lineRule="auto"/>
        <w:rPr>
          <w:sz w:val="24"/>
          <w:szCs w:val="24"/>
          <w:u w:val="single"/>
        </w:rPr>
      </w:pPr>
      <w:r>
        <w:rPr>
          <w:sz w:val="24"/>
          <w:szCs w:val="24"/>
          <w:u w:val="single"/>
        </w:rPr>
        <w:t xml:space="preserve">Corresponding </w:t>
      </w:r>
      <w:r w:rsidR="005E3919">
        <w:rPr>
          <w:sz w:val="24"/>
          <w:szCs w:val="24"/>
          <w:u w:val="single"/>
        </w:rPr>
        <w:t>author and address for reprints</w:t>
      </w:r>
      <w:r>
        <w:rPr>
          <w:sz w:val="24"/>
          <w:szCs w:val="24"/>
          <w:u w:val="single"/>
        </w:rPr>
        <w:t>:</w:t>
      </w:r>
    </w:p>
    <w:p w:rsidR="00FB1809" w:rsidRDefault="00FB1809" w:rsidP="001A6CFB">
      <w:pPr>
        <w:spacing w:after="0" w:line="240" w:lineRule="auto"/>
        <w:rPr>
          <w:rFonts w:cs="Times New Roman"/>
          <w:sz w:val="24"/>
          <w:szCs w:val="24"/>
        </w:rPr>
      </w:pPr>
      <w:r>
        <w:rPr>
          <w:rFonts w:cs="Times New Roman"/>
          <w:sz w:val="24"/>
          <w:szCs w:val="24"/>
        </w:rPr>
        <w:t xml:space="preserve">Vanessa L Beesley, </w:t>
      </w:r>
      <w:proofErr w:type="spellStart"/>
      <w:r>
        <w:rPr>
          <w:rFonts w:cs="Times New Roman"/>
          <w:sz w:val="24"/>
          <w:szCs w:val="24"/>
        </w:rPr>
        <w:t>Ph.D</w:t>
      </w:r>
      <w:proofErr w:type="spellEnd"/>
    </w:p>
    <w:p w:rsidR="000F132F" w:rsidRPr="000F132F" w:rsidRDefault="00FB1809" w:rsidP="001A6CFB">
      <w:pPr>
        <w:spacing w:after="0" w:line="240" w:lineRule="auto"/>
        <w:rPr>
          <w:rFonts w:cs="Times New Roman"/>
          <w:sz w:val="24"/>
          <w:szCs w:val="24"/>
        </w:rPr>
      </w:pPr>
      <w:r>
        <w:rPr>
          <w:rFonts w:cs="Times New Roman"/>
          <w:sz w:val="24"/>
          <w:szCs w:val="24"/>
        </w:rPr>
        <w:t>QIMR Berghofer Medical Research Institute</w:t>
      </w:r>
      <w:r w:rsidR="00234080">
        <w:rPr>
          <w:rFonts w:cs="Times New Roman"/>
          <w:sz w:val="24"/>
          <w:szCs w:val="24"/>
        </w:rPr>
        <w:t xml:space="preserve">, </w:t>
      </w:r>
      <w:r w:rsidR="000F132F" w:rsidRPr="000F132F">
        <w:rPr>
          <w:rFonts w:cs="Times New Roman"/>
          <w:sz w:val="24"/>
          <w:szCs w:val="24"/>
        </w:rPr>
        <w:t xml:space="preserve">Population Health Department </w:t>
      </w:r>
    </w:p>
    <w:p w:rsidR="00FB1809" w:rsidRDefault="00FB1809" w:rsidP="001A6CFB">
      <w:pPr>
        <w:spacing w:after="0" w:line="240" w:lineRule="auto"/>
        <w:rPr>
          <w:rFonts w:cs="Times New Roman"/>
          <w:sz w:val="24"/>
          <w:szCs w:val="24"/>
        </w:rPr>
      </w:pPr>
      <w:r>
        <w:rPr>
          <w:rFonts w:cs="Times New Roman"/>
          <w:sz w:val="24"/>
          <w:szCs w:val="24"/>
        </w:rPr>
        <w:t>Locked Bag 2000 Royal Brisbane Hospital, QLD, Australia, 4029</w:t>
      </w:r>
    </w:p>
    <w:p w:rsidR="00234080" w:rsidRDefault="00FB1809" w:rsidP="001A6CFB">
      <w:pPr>
        <w:spacing w:after="0" w:line="240" w:lineRule="auto"/>
        <w:rPr>
          <w:rFonts w:cs="Times New Roman"/>
          <w:sz w:val="24"/>
          <w:szCs w:val="24"/>
        </w:rPr>
      </w:pPr>
      <w:r>
        <w:rPr>
          <w:rFonts w:cs="Times New Roman"/>
          <w:sz w:val="24"/>
          <w:szCs w:val="24"/>
        </w:rPr>
        <w:t xml:space="preserve">Phone: +61 7 3362 </w:t>
      </w:r>
      <w:proofErr w:type="gramStart"/>
      <w:r>
        <w:rPr>
          <w:rFonts w:cs="Times New Roman"/>
          <w:sz w:val="24"/>
          <w:szCs w:val="24"/>
        </w:rPr>
        <w:t>0270</w:t>
      </w:r>
      <w:r w:rsidR="00234080">
        <w:rPr>
          <w:rFonts w:cs="Times New Roman"/>
          <w:sz w:val="24"/>
          <w:szCs w:val="24"/>
        </w:rPr>
        <w:t xml:space="preserve">  </w:t>
      </w:r>
      <w:r>
        <w:rPr>
          <w:rFonts w:cs="Times New Roman"/>
          <w:sz w:val="24"/>
          <w:szCs w:val="24"/>
        </w:rPr>
        <w:t>Fax</w:t>
      </w:r>
      <w:proofErr w:type="gramEnd"/>
      <w:r>
        <w:rPr>
          <w:rFonts w:cs="Times New Roman"/>
          <w:sz w:val="24"/>
          <w:szCs w:val="24"/>
        </w:rPr>
        <w:t>: +617 3845 3503</w:t>
      </w:r>
      <w:r w:rsidR="00234080">
        <w:rPr>
          <w:rFonts w:cs="Times New Roman"/>
          <w:sz w:val="24"/>
          <w:szCs w:val="24"/>
        </w:rPr>
        <w:t xml:space="preserve">  </w:t>
      </w:r>
    </w:p>
    <w:p w:rsidR="00FB1809" w:rsidRDefault="00FB1809" w:rsidP="001A6CFB">
      <w:pPr>
        <w:spacing w:after="0" w:line="240" w:lineRule="auto"/>
        <w:rPr>
          <w:sz w:val="24"/>
          <w:szCs w:val="24"/>
        </w:rPr>
      </w:pPr>
      <w:r>
        <w:rPr>
          <w:rFonts w:cs="Times New Roman"/>
          <w:sz w:val="24"/>
          <w:szCs w:val="24"/>
        </w:rPr>
        <w:t xml:space="preserve">Email: </w:t>
      </w:r>
      <w:hyperlink r:id="rId11" w:history="1">
        <w:r>
          <w:rPr>
            <w:rStyle w:val="Hyperlink"/>
            <w:sz w:val="24"/>
            <w:szCs w:val="24"/>
          </w:rPr>
          <w:t>Vanessa.Beesley@qimrberghofer.edu.au</w:t>
        </w:r>
      </w:hyperlink>
    </w:p>
    <w:p w:rsidR="005E3919" w:rsidRDefault="005E3919" w:rsidP="005E3919">
      <w:pPr>
        <w:spacing w:after="0" w:line="240" w:lineRule="auto"/>
        <w:rPr>
          <w:sz w:val="24"/>
          <w:szCs w:val="24"/>
          <w:u w:val="single"/>
        </w:rPr>
      </w:pPr>
    </w:p>
    <w:p w:rsidR="005E3919" w:rsidRDefault="005E3919" w:rsidP="005E3919">
      <w:pPr>
        <w:spacing w:after="0" w:line="240" w:lineRule="auto"/>
        <w:rPr>
          <w:sz w:val="24"/>
          <w:szCs w:val="24"/>
        </w:rPr>
      </w:pPr>
      <w:r>
        <w:rPr>
          <w:sz w:val="24"/>
          <w:szCs w:val="24"/>
          <w:u w:val="single"/>
        </w:rPr>
        <w:t>Short title</w:t>
      </w:r>
      <w:r w:rsidRPr="004207FB">
        <w:rPr>
          <w:sz w:val="24"/>
          <w:szCs w:val="24"/>
          <w:u w:val="single"/>
        </w:rPr>
        <w:t>:</w:t>
      </w:r>
      <w:r>
        <w:rPr>
          <w:sz w:val="24"/>
          <w:szCs w:val="24"/>
        </w:rPr>
        <w:t xml:space="preserve"> Pancreatic cancer patients’ care coordination</w:t>
      </w:r>
    </w:p>
    <w:p w:rsidR="005E3919" w:rsidRDefault="005E3919" w:rsidP="005E3919">
      <w:pPr>
        <w:spacing w:after="0" w:line="240" w:lineRule="auto"/>
        <w:rPr>
          <w:sz w:val="24"/>
          <w:szCs w:val="24"/>
        </w:rPr>
      </w:pPr>
    </w:p>
    <w:p w:rsidR="005E3919" w:rsidRDefault="005E3919" w:rsidP="005E3919">
      <w:pPr>
        <w:spacing w:after="0" w:line="240" w:lineRule="auto"/>
        <w:rPr>
          <w:sz w:val="24"/>
          <w:szCs w:val="24"/>
        </w:rPr>
      </w:pPr>
      <w:r w:rsidRPr="00D74DDF">
        <w:rPr>
          <w:sz w:val="24"/>
          <w:szCs w:val="24"/>
          <w:u w:val="single"/>
        </w:rPr>
        <w:t>Number of manuscript pages</w:t>
      </w:r>
      <w:r>
        <w:rPr>
          <w:sz w:val="24"/>
          <w:szCs w:val="24"/>
        </w:rPr>
        <w:t xml:space="preserve"> = </w:t>
      </w:r>
      <w:r w:rsidR="008B2DFF">
        <w:rPr>
          <w:sz w:val="24"/>
          <w:szCs w:val="24"/>
        </w:rPr>
        <w:t>20</w:t>
      </w:r>
    </w:p>
    <w:p w:rsidR="005E3919" w:rsidRDefault="005E3919" w:rsidP="005E3919">
      <w:pPr>
        <w:spacing w:after="0" w:line="240" w:lineRule="auto"/>
        <w:rPr>
          <w:sz w:val="24"/>
          <w:szCs w:val="24"/>
        </w:rPr>
      </w:pPr>
      <w:r w:rsidRPr="00D74DDF">
        <w:rPr>
          <w:sz w:val="24"/>
          <w:szCs w:val="24"/>
          <w:u w:val="single"/>
        </w:rPr>
        <w:t>Number of tables</w:t>
      </w:r>
      <w:r>
        <w:rPr>
          <w:sz w:val="24"/>
          <w:szCs w:val="24"/>
        </w:rPr>
        <w:t xml:space="preserve"> = </w:t>
      </w:r>
      <w:r w:rsidR="00D74DDF">
        <w:rPr>
          <w:sz w:val="24"/>
          <w:szCs w:val="24"/>
        </w:rPr>
        <w:t>4</w:t>
      </w:r>
    </w:p>
    <w:p w:rsidR="005E3919" w:rsidRPr="00314787" w:rsidRDefault="005E3919" w:rsidP="005E3919">
      <w:pPr>
        <w:spacing w:after="0" w:line="240" w:lineRule="auto"/>
        <w:rPr>
          <w:sz w:val="24"/>
          <w:szCs w:val="24"/>
          <w:u w:val="single"/>
        </w:rPr>
      </w:pPr>
      <w:r w:rsidRPr="00D74DDF">
        <w:rPr>
          <w:sz w:val="24"/>
          <w:szCs w:val="24"/>
          <w:u w:val="single"/>
        </w:rPr>
        <w:t>Number of figures</w:t>
      </w:r>
      <w:r>
        <w:rPr>
          <w:sz w:val="24"/>
          <w:szCs w:val="24"/>
        </w:rPr>
        <w:t xml:space="preserve"> = </w:t>
      </w:r>
      <w:r w:rsidR="00D74DDF">
        <w:rPr>
          <w:sz w:val="24"/>
          <w:szCs w:val="24"/>
        </w:rPr>
        <w:t>0</w:t>
      </w:r>
    </w:p>
    <w:p w:rsidR="0014262C" w:rsidRDefault="0014262C" w:rsidP="00076AA2">
      <w:pPr>
        <w:spacing w:after="0" w:line="480" w:lineRule="auto"/>
        <w:rPr>
          <w:rFonts w:cs="Times New Roman"/>
          <w:sz w:val="24"/>
          <w:szCs w:val="24"/>
        </w:rPr>
      </w:pPr>
      <w:r>
        <w:rPr>
          <w:rFonts w:cs="Times New Roman"/>
          <w:sz w:val="24"/>
          <w:szCs w:val="24"/>
        </w:rPr>
        <w:br w:type="page"/>
      </w:r>
    </w:p>
    <w:p w:rsidR="00D16ECC" w:rsidRDefault="00D16ECC" w:rsidP="005E3919">
      <w:pPr>
        <w:spacing w:after="0" w:line="240" w:lineRule="auto"/>
        <w:rPr>
          <w:sz w:val="24"/>
          <w:szCs w:val="24"/>
        </w:rPr>
      </w:pPr>
      <w:r>
        <w:rPr>
          <w:sz w:val="24"/>
          <w:szCs w:val="24"/>
          <w:u w:val="single"/>
        </w:rPr>
        <w:lastRenderedPageBreak/>
        <w:t>Full t</w:t>
      </w:r>
      <w:r w:rsidRPr="00314787">
        <w:rPr>
          <w:sz w:val="24"/>
          <w:szCs w:val="24"/>
          <w:u w:val="single"/>
        </w:rPr>
        <w:t>itle:</w:t>
      </w:r>
      <w:r w:rsidRPr="00314787">
        <w:rPr>
          <w:sz w:val="24"/>
          <w:szCs w:val="24"/>
        </w:rPr>
        <w:t xml:space="preserve">  </w:t>
      </w:r>
      <w:r>
        <w:rPr>
          <w:sz w:val="24"/>
          <w:szCs w:val="24"/>
        </w:rPr>
        <w:t>Association between pancreatic cancer patients’ perception of their care coordination and patient-reported and survival outcomes</w:t>
      </w:r>
    </w:p>
    <w:p w:rsidR="00D16ECC" w:rsidRDefault="00D16ECC" w:rsidP="001A6CFB">
      <w:pPr>
        <w:spacing w:after="0" w:line="240" w:lineRule="auto"/>
        <w:rPr>
          <w:rFonts w:cs="Times New Roman"/>
          <w:sz w:val="24"/>
          <w:szCs w:val="24"/>
        </w:rPr>
      </w:pPr>
    </w:p>
    <w:p w:rsidR="00FB1809" w:rsidRPr="001A6CFB" w:rsidRDefault="00FB1809" w:rsidP="001A6CFB">
      <w:pPr>
        <w:spacing w:after="0" w:line="240" w:lineRule="auto"/>
        <w:rPr>
          <w:rFonts w:cs="Times New Roman"/>
          <w:sz w:val="24"/>
          <w:szCs w:val="24"/>
          <w:u w:val="single"/>
        </w:rPr>
      </w:pPr>
      <w:r w:rsidRPr="001A6CFB">
        <w:rPr>
          <w:rFonts w:cs="Times New Roman"/>
          <w:sz w:val="24"/>
          <w:szCs w:val="24"/>
          <w:u w:val="single"/>
        </w:rPr>
        <w:t>Abstract</w:t>
      </w:r>
      <w:r w:rsidR="009335AD" w:rsidRPr="001A6CFB">
        <w:rPr>
          <w:rFonts w:cs="Times New Roman"/>
          <w:sz w:val="24"/>
          <w:szCs w:val="24"/>
          <w:u w:val="single"/>
        </w:rPr>
        <w:t>:</w:t>
      </w:r>
      <w:r w:rsidR="00982FEE" w:rsidRPr="001A6CFB">
        <w:rPr>
          <w:rFonts w:cs="Times New Roman"/>
          <w:sz w:val="24"/>
          <w:szCs w:val="24"/>
          <w:u w:val="single"/>
        </w:rPr>
        <w:t xml:space="preserve"> </w:t>
      </w:r>
    </w:p>
    <w:p w:rsidR="00613B4E" w:rsidRDefault="0084577B" w:rsidP="001A6CFB">
      <w:pPr>
        <w:spacing w:after="0" w:line="240" w:lineRule="auto"/>
        <w:rPr>
          <w:sz w:val="24"/>
          <w:szCs w:val="24"/>
        </w:rPr>
      </w:pPr>
      <w:r w:rsidRPr="005E48B5">
        <w:rPr>
          <w:sz w:val="24"/>
          <w:szCs w:val="24"/>
        </w:rPr>
        <w:t>Objective</w:t>
      </w:r>
      <w:r w:rsidR="00FB1809">
        <w:rPr>
          <w:sz w:val="24"/>
          <w:szCs w:val="24"/>
        </w:rPr>
        <w:t xml:space="preserve">: </w:t>
      </w:r>
      <w:r w:rsidR="002734A3" w:rsidRPr="00613B4E">
        <w:rPr>
          <w:sz w:val="24"/>
          <w:szCs w:val="24"/>
        </w:rPr>
        <w:t xml:space="preserve">People with pancreatic cancer have </w:t>
      </w:r>
      <w:r w:rsidR="00B6622D">
        <w:rPr>
          <w:sz w:val="24"/>
          <w:szCs w:val="24"/>
        </w:rPr>
        <w:t>poor</w:t>
      </w:r>
      <w:r w:rsidR="002734A3" w:rsidRPr="00613B4E">
        <w:rPr>
          <w:sz w:val="24"/>
          <w:szCs w:val="24"/>
        </w:rPr>
        <w:t xml:space="preserve"> survival and </w:t>
      </w:r>
      <w:r w:rsidR="00326BCF">
        <w:rPr>
          <w:sz w:val="24"/>
          <w:szCs w:val="24"/>
        </w:rPr>
        <w:t>management is challenging</w:t>
      </w:r>
      <w:r w:rsidR="002734A3" w:rsidRPr="00613B4E">
        <w:rPr>
          <w:sz w:val="24"/>
          <w:szCs w:val="24"/>
        </w:rPr>
        <w:t xml:space="preserve">. </w:t>
      </w:r>
      <w:r w:rsidR="0009188B">
        <w:rPr>
          <w:sz w:val="24"/>
          <w:szCs w:val="24"/>
        </w:rPr>
        <w:t xml:space="preserve">Pancreatic cancer patients’ </w:t>
      </w:r>
      <w:r w:rsidR="001A5979">
        <w:rPr>
          <w:sz w:val="24"/>
          <w:szCs w:val="24"/>
        </w:rPr>
        <w:t xml:space="preserve">perceptions of their care coordination and its association with their outcomes have not been studied. </w:t>
      </w:r>
      <w:r w:rsidR="008327AE">
        <w:rPr>
          <w:sz w:val="24"/>
          <w:szCs w:val="24"/>
        </w:rPr>
        <w:t xml:space="preserve">Our </w:t>
      </w:r>
      <w:r>
        <w:rPr>
          <w:sz w:val="24"/>
          <w:szCs w:val="24"/>
        </w:rPr>
        <w:t xml:space="preserve">objective </w:t>
      </w:r>
      <w:r w:rsidR="008327AE">
        <w:rPr>
          <w:sz w:val="24"/>
          <w:szCs w:val="24"/>
        </w:rPr>
        <w:t xml:space="preserve">was to </w:t>
      </w:r>
      <w:r w:rsidR="0039289D">
        <w:rPr>
          <w:sz w:val="24"/>
          <w:szCs w:val="24"/>
        </w:rPr>
        <w:t xml:space="preserve">determine if perception of </w:t>
      </w:r>
      <w:r w:rsidR="0039289D" w:rsidRPr="0039289D">
        <w:rPr>
          <w:sz w:val="24"/>
          <w:szCs w:val="24"/>
        </w:rPr>
        <w:t>care coordination is associated with patient-</w:t>
      </w:r>
      <w:r w:rsidR="00326BCF">
        <w:rPr>
          <w:sz w:val="24"/>
          <w:szCs w:val="24"/>
        </w:rPr>
        <w:t>r</w:t>
      </w:r>
      <w:r w:rsidR="0039289D" w:rsidRPr="0039289D">
        <w:rPr>
          <w:sz w:val="24"/>
          <w:szCs w:val="24"/>
        </w:rPr>
        <w:t>eported outcomes</w:t>
      </w:r>
      <w:r w:rsidR="002734A3">
        <w:rPr>
          <w:sz w:val="24"/>
          <w:szCs w:val="24"/>
        </w:rPr>
        <w:t xml:space="preserve"> or survival. </w:t>
      </w:r>
    </w:p>
    <w:p w:rsidR="00913573" w:rsidRDefault="00913573" w:rsidP="001A6CFB">
      <w:pPr>
        <w:spacing w:after="0" w:line="240" w:lineRule="auto"/>
        <w:rPr>
          <w:sz w:val="24"/>
          <w:szCs w:val="24"/>
        </w:rPr>
      </w:pPr>
    </w:p>
    <w:p w:rsidR="005F6E2D" w:rsidRPr="00653300" w:rsidRDefault="00FB1809" w:rsidP="001A6CFB">
      <w:pPr>
        <w:spacing w:after="0" w:line="240" w:lineRule="auto"/>
        <w:rPr>
          <w:rFonts w:cs="Times New Roman"/>
          <w:sz w:val="24"/>
          <w:szCs w:val="24"/>
        </w:rPr>
      </w:pPr>
      <w:r>
        <w:rPr>
          <w:sz w:val="24"/>
          <w:szCs w:val="24"/>
        </w:rPr>
        <w:t xml:space="preserve">Methods: </w:t>
      </w:r>
      <w:r w:rsidR="009177BD">
        <w:rPr>
          <w:sz w:val="24"/>
          <w:szCs w:val="24"/>
        </w:rPr>
        <w:t>People with p</w:t>
      </w:r>
      <w:r w:rsidR="005D6F13" w:rsidRPr="005D6F13">
        <w:rPr>
          <w:sz w:val="24"/>
          <w:szCs w:val="24"/>
        </w:rPr>
        <w:t xml:space="preserve">ancreatic cancer </w:t>
      </w:r>
      <w:r w:rsidR="009177BD">
        <w:rPr>
          <w:sz w:val="24"/>
          <w:szCs w:val="24"/>
        </w:rPr>
        <w:t xml:space="preserve">who were </w:t>
      </w:r>
      <w:r w:rsidR="00142320">
        <w:rPr>
          <w:sz w:val="24"/>
          <w:szCs w:val="24"/>
        </w:rPr>
        <w:t>1-8 month</w:t>
      </w:r>
      <w:r w:rsidR="003C45D7">
        <w:rPr>
          <w:sz w:val="24"/>
          <w:szCs w:val="24"/>
        </w:rPr>
        <w:t xml:space="preserve">s </w:t>
      </w:r>
      <w:r w:rsidR="00142320">
        <w:rPr>
          <w:sz w:val="24"/>
          <w:szCs w:val="24"/>
        </w:rPr>
        <w:t>post-diagnosis</w:t>
      </w:r>
      <w:r w:rsidR="005D6F13" w:rsidRPr="005D6F13">
        <w:rPr>
          <w:sz w:val="24"/>
          <w:szCs w:val="24"/>
        </w:rPr>
        <w:t xml:space="preserve"> (52 with completed </w:t>
      </w:r>
      <w:r w:rsidR="005D6F13" w:rsidRPr="00653300">
        <w:rPr>
          <w:rFonts w:cs="Times New Roman"/>
          <w:sz w:val="24"/>
          <w:szCs w:val="24"/>
        </w:rPr>
        <w:t xml:space="preserve">resection; 58 with </w:t>
      </w:r>
      <w:r w:rsidR="00A56B0E">
        <w:rPr>
          <w:rFonts w:cs="Times New Roman"/>
          <w:sz w:val="24"/>
          <w:szCs w:val="24"/>
        </w:rPr>
        <w:t>no resection</w:t>
      </w:r>
      <w:r w:rsidR="005D6F13" w:rsidRPr="00653300">
        <w:rPr>
          <w:rFonts w:cs="Times New Roman"/>
          <w:sz w:val="24"/>
          <w:szCs w:val="24"/>
        </w:rPr>
        <w:t xml:space="preserve">) completed a </w:t>
      </w:r>
      <w:r w:rsidR="00D83F3B">
        <w:rPr>
          <w:rFonts w:cs="Times New Roman"/>
          <w:sz w:val="24"/>
          <w:szCs w:val="24"/>
        </w:rPr>
        <w:t>patient</w:t>
      </w:r>
      <w:r w:rsidR="00BD723A">
        <w:rPr>
          <w:rFonts w:cs="Times New Roman"/>
          <w:sz w:val="24"/>
          <w:szCs w:val="24"/>
        </w:rPr>
        <w:t xml:space="preserve">-reported </w:t>
      </w:r>
      <w:r w:rsidR="005D6F13" w:rsidRPr="00653300">
        <w:rPr>
          <w:rFonts w:cs="Times New Roman"/>
          <w:sz w:val="24"/>
          <w:szCs w:val="24"/>
        </w:rPr>
        <w:t>questionnaire which assessed their perception of care coordination, quality of life, anxiety and depression</w:t>
      </w:r>
      <w:r w:rsidR="0051376C">
        <w:rPr>
          <w:rFonts w:cs="Times New Roman"/>
          <w:sz w:val="24"/>
          <w:szCs w:val="24"/>
        </w:rPr>
        <w:t xml:space="preserve"> using v</w:t>
      </w:r>
      <w:r w:rsidR="00A23439">
        <w:rPr>
          <w:rFonts w:cs="Times New Roman"/>
          <w:sz w:val="24"/>
          <w:szCs w:val="24"/>
        </w:rPr>
        <w:t>alidated instruments</w:t>
      </w:r>
      <w:r w:rsidR="0051376C">
        <w:rPr>
          <w:rFonts w:cs="Times New Roman"/>
          <w:sz w:val="24"/>
          <w:szCs w:val="24"/>
        </w:rPr>
        <w:t xml:space="preserve">. </w:t>
      </w:r>
      <w:r w:rsidR="00A23439">
        <w:rPr>
          <w:rFonts w:cs="Times New Roman"/>
          <w:sz w:val="24"/>
          <w:szCs w:val="24"/>
        </w:rPr>
        <w:t xml:space="preserve"> </w:t>
      </w:r>
      <w:r w:rsidR="00C26939" w:rsidRPr="00653300">
        <w:rPr>
          <w:rFonts w:cs="Times New Roman"/>
          <w:sz w:val="24"/>
          <w:szCs w:val="24"/>
        </w:rPr>
        <w:t>Mean</w:t>
      </w:r>
      <w:r w:rsidR="00F23618" w:rsidRPr="00653300">
        <w:rPr>
          <w:rFonts w:cs="Times New Roman"/>
          <w:sz w:val="24"/>
          <w:szCs w:val="24"/>
        </w:rPr>
        <w:t xml:space="preserve"> score</w:t>
      </w:r>
      <w:r w:rsidR="00C26939" w:rsidRPr="00653300">
        <w:rPr>
          <w:rFonts w:cs="Times New Roman"/>
          <w:sz w:val="24"/>
          <w:szCs w:val="24"/>
        </w:rPr>
        <w:t xml:space="preserve">s </w:t>
      </w:r>
      <w:r w:rsidR="00F23618" w:rsidRPr="00653300">
        <w:rPr>
          <w:rFonts w:cs="Times New Roman"/>
          <w:sz w:val="24"/>
          <w:szCs w:val="24"/>
        </w:rPr>
        <w:t xml:space="preserve">for </w:t>
      </w:r>
      <w:r w:rsidR="000E4B26" w:rsidRPr="00653300">
        <w:rPr>
          <w:rFonts w:cs="Times New Roman"/>
          <w:sz w:val="24"/>
          <w:szCs w:val="24"/>
        </w:rPr>
        <w:t>15</w:t>
      </w:r>
      <w:r w:rsidR="00C26939" w:rsidRPr="00653300">
        <w:rPr>
          <w:rFonts w:cs="Times New Roman"/>
          <w:sz w:val="24"/>
          <w:szCs w:val="24"/>
        </w:rPr>
        <w:t xml:space="preserve"> care coordination items </w:t>
      </w:r>
      <w:r w:rsidR="00F24CA5" w:rsidRPr="00653300">
        <w:rPr>
          <w:rFonts w:cs="Times New Roman"/>
          <w:sz w:val="24"/>
          <w:szCs w:val="24"/>
        </w:rPr>
        <w:t xml:space="preserve">were </w:t>
      </w:r>
      <w:r w:rsidR="00F23618" w:rsidRPr="00653300">
        <w:rPr>
          <w:rFonts w:cs="Times New Roman"/>
          <w:sz w:val="24"/>
          <w:szCs w:val="24"/>
        </w:rPr>
        <w:t>calculated</w:t>
      </w:r>
      <w:r w:rsidR="00491A19">
        <w:rPr>
          <w:rFonts w:cs="Times New Roman"/>
          <w:sz w:val="24"/>
          <w:szCs w:val="24"/>
        </w:rPr>
        <w:t xml:space="preserve"> and then ranked from highest mean score (best</w:t>
      </w:r>
      <w:r w:rsidR="00501432">
        <w:rPr>
          <w:rFonts w:cs="Times New Roman"/>
          <w:sz w:val="24"/>
          <w:szCs w:val="24"/>
        </w:rPr>
        <w:t xml:space="preserve"> experience</w:t>
      </w:r>
      <w:r w:rsidR="00491A19">
        <w:rPr>
          <w:rFonts w:cs="Times New Roman"/>
          <w:sz w:val="24"/>
          <w:szCs w:val="24"/>
        </w:rPr>
        <w:t>) to lowest (worst</w:t>
      </w:r>
      <w:r w:rsidR="00501432">
        <w:rPr>
          <w:rFonts w:cs="Times New Roman"/>
          <w:sz w:val="24"/>
          <w:szCs w:val="24"/>
        </w:rPr>
        <w:t xml:space="preserve"> experience</w:t>
      </w:r>
      <w:r w:rsidR="00491A19">
        <w:rPr>
          <w:rFonts w:cs="Times New Roman"/>
          <w:sz w:val="24"/>
          <w:szCs w:val="24"/>
        </w:rPr>
        <w:t>)</w:t>
      </w:r>
      <w:r w:rsidR="00F24CA5" w:rsidRPr="00653300">
        <w:rPr>
          <w:rFonts w:cs="Times New Roman"/>
          <w:sz w:val="24"/>
          <w:szCs w:val="24"/>
        </w:rPr>
        <w:t xml:space="preserve">. </w:t>
      </w:r>
      <w:r w:rsidR="005F6E2D" w:rsidRPr="00653300">
        <w:rPr>
          <w:rFonts w:cs="Times New Roman"/>
          <w:sz w:val="24"/>
          <w:szCs w:val="24"/>
        </w:rPr>
        <w:t xml:space="preserve">Associations between care coordination </w:t>
      </w:r>
      <w:r w:rsidR="00F23618" w:rsidRPr="00653300">
        <w:rPr>
          <w:rFonts w:cs="Times New Roman"/>
          <w:sz w:val="24"/>
          <w:szCs w:val="24"/>
        </w:rPr>
        <w:t xml:space="preserve">scores </w:t>
      </w:r>
      <w:r w:rsidR="005F6E2D" w:rsidRPr="00653300">
        <w:rPr>
          <w:rFonts w:cs="Times New Roman"/>
          <w:sz w:val="24"/>
          <w:szCs w:val="24"/>
        </w:rPr>
        <w:t>(including communication and navigation domains) and patient-reported outcomes</w:t>
      </w:r>
      <w:r w:rsidR="003541B7" w:rsidRPr="00653300">
        <w:rPr>
          <w:rFonts w:cs="Times New Roman"/>
          <w:sz w:val="24"/>
          <w:szCs w:val="24"/>
        </w:rPr>
        <w:t xml:space="preserve"> and survival</w:t>
      </w:r>
      <w:r w:rsidR="005F6E2D" w:rsidRPr="00653300">
        <w:rPr>
          <w:rFonts w:cs="Times New Roman"/>
          <w:sz w:val="24"/>
          <w:szCs w:val="24"/>
        </w:rPr>
        <w:t xml:space="preserve"> were investigated using general linear </w:t>
      </w:r>
      <w:r w:rsidR="00EA0F9D">
        <w:rPr>
          <w:rFonts w:cs="Times New Roman"/>
          <w:sz w:val="24"/>
          <w:szCs w:val="24"/>
        </w:rPr>
        <w:t>regression</w:t>
      </w:r>
      <w:r w:rsidR="003541B7" w:rsidRPr="00653300">
        <w:rPr>
          <w:rFonts w:cs="Times New Roman"/>
          <w:sz w:val="24"/>
          <w:szCs w:val="24"/>
        </w:rPr>
        <w:t xml:space="preserve"> and </w:t>
      </w:r>
      <w:r w:rsidR="00F23618" w:rsidRPr="00653300">
        <w:rPr>
          <w:rFonts w:cs="Times New Roman"/>
          <w:sz w:val="24"/>
          <w:szCs w:val="24"/>
        </w:rPr>
        <w:t>C</w:t>
      </w:r>
      <w:r w:rsidR="003541B7" w:rsidRPr="00653300">
        <w:rPr>
          <w:rFonts w:cs="Times New Roman"/>
          <w:sz w:val="24"/>
          <w:szCs w:val="24"/>
        </w:rPr>
        <w:t>ox regression</w:t>
      </w:r>
      <w:r w:rsidR="006B345B" w:rsidRPr="00653300">
        <w:rPr>
          <w:rFonts w:cs="Times New Roman"/>
          <w:sz w:val="24"/>
          <w:szCs w:val="24"/>
        </w:rPr>
        <w:t>, respectively</w:t>
      </w:r>
      <w:r w:rsidR="003541B7" w:rsidRPr="00653300">
        <w:rPr>
          <w:rFonts w:cs="Times New Roman"/>
          <w:sz w:val="24"/>
          <w:szCs w:val="24"/>
        </w:rPr>
        <w:t xml:space="preserve">. All analyses were </w:t>
      </w:r>
      <w:r w:rsidR="005F6E2D" w:rsidRPr="00653300">
        <w:rPr>
          <w:rFonts w:cs="Times New Roman"/>
          <w:sz w:val="24"/>
          <w:szCs w:val="24"/>
        </w:rPr>
        <w:t xml:space="preserve">stratified by </w:t>
      </w:r>
      <w:r w:rsidR="0009188B">
        <w:rPr>
          <w:rFonts w:cs="Times New Roman"/>
          <w:sz w:val="24"/>
          <w:szCs w:val="24"/>
        </w:rPr>
        <w:t>whether or not the tumour had been resected</w:t>
      </w:r>
      <w:r w:rsidR="005F6E2D" w:rsidRPr="00653300">
        <w:rPr>
          <w:rFonts w:cs="Times New Roman"/>
          <w:sz w:val="24"/>
          <w:szCs w:val="24"/>
        </w:rPr>
        <w:t>.</w:t>
      </w:r>
    </w:p>
    <w:p w:rsidR="00FB1809" w:rsidRDefault="00FB1809" w:rsidP="001A6CFB">
      <w:pPr>
        <w:spacing w:after="0" w:line="240" w:lineRule="auto"/>
        <w:rPr>
          <w:sz w:val="24"/>
          <w:szCs w:val="24"/>
        </w:rPr>
      </w:pPr>
      <w:r>
        <w:rPr>
          <w:sz w:val="24"/>
          <w:szCs w:val="24"/>
        </w:rPr>
        <w:br/>
        <w:t xml:space="preserve">Results: </w:t>
      </w:r>
      <w:r w:rsidR="00C667F7">
        <w:rPr>
          <w:sz w:val="24"/>
          <w:szCs w:val="24"/>
        </w:rPr>
        <w:t xml:space="preserve">In </w:t>
      </w:r>
      <w:r w:rsidR="009277B9">
        <w:rPr>
          <w:sz w:val="24"/>
          <w:szCs w:val="24"/>
        </w:rPr>
        <w:t>both groups</w:t>
      </w:r>
      <w:r w:rsidR="0009188B">
        <w:rPr>
          <w:sz w:val="24"/>
          <w:szCs w:val="24"/>
        </w:rPr>
        <w:t xml:space="preserve"> the</w:t>
      </w:r>
      <w:r w:rsidR="009A242C">
        <w:rPr>
          <w:sz w:val="24"/>
          <w:szCs w:val="24"/>
        </w:rPr>
        <w:t xml:space="preserve"> </w:t>
      </w:r>
      <w:r w:rsidR="00270B35">
        <w:rPr>
          <w:sz w:val="24"/>
          <w:szCs w:val="24"/>
        </w:rPr>
        <w:t>highest-ranked</w:t>
      </w:r>
      <w:r w:rsidR="00CD4936">
        <w:rPr>
          <w:sz w:val="24"/>
          <w:szCs w:val="24"/>
        </w:rPr>
        <w:t xml:space="preserve"> </w:t>
      </w:r>
      <w:r w:rsidR="00C2203F">
        <w:rPr>
          <w:sz w:val="24"/>
          <w:szCs w:val="24"/>
        </w:rPr>
        <w:t xml:space="preserve">care </w:t>
      </w:r>
      <w:r w:rsidR="000701AF">
        <w:rPr>
          <w:sz w:val="24"/>
          <w:szCs w:val="24"/>
        </w:rPr>
        <w:t xml:space="preserve">coordination </w:t>
      </w:r>
      <w:r w:rsidR="00F24CA5">
        <w:rPr>
          <w:sz w:val="24"/>
          <w:szCs w:val="24"/>
        </w:rPr>
        <w:t>items were:</w:t>
      </w:r>
      <w:r w:rsidR="00C2203F">
        <w:rPr>
          <w:sz w:val="24"/>
          <w:szCs w:val="24"/>
        </w:rPr>
        <w:t xml:space="preserve"> knowing who was responsible for coordinating </w:t>
      </w:r>
      <w:r w:rsidR="00205A61">
        <w:rPr>
          <w:sz w:val="24"/>
          <w:szCs w:val="24"/>
        </w:rPr>
        <w:t>care</w:t>
      </w:r>
      <w:r w:rsidR="00F24CA5">
        <w:rPr>
          <w:sz w:val="24"/>
          <w:szCs w:val="24"/>
        </w:rPr>
        <w:t>;</w:t>
      </w:r>
      <w:r w:rsidR="00C2203F">
        <w:rPr>
          <w:sz w:val="24"/>
          <w:szCs w:val="24"/>
        </w:rPr>
        <w:t xml:space="preserve"> health professionals </w:t>
      </w:r>
      <w:r w:rsidR="00E7654A">
        <w:rPr>
          <w:sz w:val="24"/>
          <w:szCs w:val="24"/>
        </w:rPr>
        <w:t xml:space="preserve">being </w:t>
      </w:r>
      <w:r w:rsidR="00C2203F">
        <w:rPr>
          <w:sz w:val="24"/>
          <w:szCs w:val="24"/>
        </w:rPr>
        <w:t>informed about their history</w:t>
      </w:r>
      <w:r w:rsidR="0009188B">
        <w:rPr>
          <w:sz w:val="24"/>
          <w:szCs w:val="24"/>
        </w:rPr>
        <w:t>;</w:t>
      </w:r>
      <w:r w:rsidR="00C2203F">
        <w:rPr>
          <w:sz w:val="24"/>
          <w:szCs w:val="24"/>
        </w:rPr>
        <w:t xml:space="preserve"> and waiting </w:t>
      </w:r>
      <w:r w:rsidR="00C2203F" w:rsidRPr="007762AA">
        <w:rPr>
          <w:sz w:val="24"/>
          <w:szCs w:val="24"/>
        </w:rPr>
        <w:t xml:space="preserve">times. The </w:t>
      </w:r>
      <w:r w:rsidR="00270B35" w:rsidRPr="007762AA">
        <w:rPr>
          <w:sz w:val="24"/>
          <w:szCs w:val="24"/>
        </w:rPr>
        <w:t>worst</w:t>
      </w:r>
      <w:r w:rsidR="00270B35">
        <w:rPr>
          <w:sz w:val="24"/>
          <w:szCs w:val="24"/>
        </w:rPr>
        <w:t>-</w:t>
      </w:r>
      <w:r w:rsidR="00CD4936">
        <w:rPr>
          <w:sz w:val="24"/>
          <w:szCs w:val="24"/>
        </w:rPr>
        <w:t>ranked</w:t>
      </w:r>
      <w:r w:rsidR="00CD4936" w:rsidRPr="007762AA">
        <w:rPr>
          <w:sz w:val="24"/>
          <w:szCs w:val="24"/>
        </w:rPr>
        <w:t xml:space="preserve"> </w:t>
      </w:r>
      <w:r w:rsidR="00F24CA5" w:rsidRPr="007762AA">
        <w:rPr>
          <w:sz w:val="24"/>
          <w:szCs w:val="24"/>
        </w:rPr>
        <w:t xml:space="preserve">items </w:t>
      </w:r>
      <w:r w:rsidR="009A242C" w:rsidRPr="007762AA">
        <w:rPr>
          <w:sz w:val="24"/>
          <w:szCs w:val="24"/>
        </w:rPr>
        <w:t>related to</w:t>
      </w:r>
      <w:r w:rsidR="005069C9">
        <w:rPr>
          <w:sz w:val="24"/>
          <w:szCs w:val="24"/>
        </w:rPr>
        <w:t>:</w:t>
      </w:r>
      <w:r w:rsidR="009A242C" w:rsidRPr="007762AA">
        <w:rPr>
          <w:sz w:val="24"/>
          <w:szCs w:val="24"/>
        </w:rPr>
        <w:t xml:space="preserve"> </w:t>
      </w:r>
      <w:r w:rsidR="002006F1" w:rsidRPr="007762AA">
        <w:rPr>
          <w:sz w:val="24"/>
          <w:szCs w:val="24"/>
        </w:rPr>
        <w:t xml:space="preserve">how often </w:t>
      </w:r>
      <w:r w:rsidR="0051376C">
        <w:rPr>
          <w:sz w:val="24"/>
          <w:szCs w:val="24"/>
        </w:rPr>
        <w:t xml:space="preserve">patients </w:t>
      </w:r>
      <w:r w:rsidR="002006F1" w:rsidRPr="007762AA">
        <w:rPr>
          <w:sz w:val="24"/>
          <w:szCs w:val="24"/>
        </w:rPr>
        <w:t>were asked</w:t>
      </w:r>
      <w:r w:rsidR="00F23618" w:rsidRPr="007762AA">
        <w:rPr>
          <w:sz w:val="24"/>
          <w:szCs w:val="24"/>
        </w:rPr>
        <w:t xml:space="preserve"> about</w:t>
      </w:r>
      <w:r w:rsidR="005069C9">
        <w:rPr>
          <w:sz w:val="24"/>
          <w:szCs w:val="24"/>
        </w:rPr>
        <w:t xml:space="preserve"> </w:t>
      </w:r>
      <w:r w:rsidR="002006F1" w:rsidRPr="007762AA">
        <w:rPr>
          <w:sz w:val="24"/>
          <w:szCs w:val="24"/>
        </w:rPr>
        <w:t>visits with other health professionals</w:t>
      </w:r>
      <w:r w:rsidR="00DE0C27">
        <w:rPr>
          <w:sz w:val="24"/>
          <w:szCs w:val="24"/>
        </w:rPr>
        <w:t xml:space="preserve"> </w:t>
      </w:r>
      <w:r w:rsidR="005069C9">
        <w:rPr>
          <w:sz w:val="24"/>
          <w:szCs w:val="24"/>
        </w:rPr>
        <w:t xml:space="preserve">and </w:t>
      </w:r>
      <w:r w:rsidR="002006F1" w:rsidRPr="007762AA">
        <w:rPr>
          <w:sz w:val="24"/>
          <w:szCs w:val="24"/>
        </w:rPr>
        <w:t>how well they and their family were coping</w:t>
      </w:r>
      <w:r w:rsidR="00205A61" w:rsidRPr="007762AA">
        <w:rPr>
          <w:sz w:val="24"/>
          <w:szCs w:val="24"/>
        </w:rPr>
        <w:t xml:space="preserve">; </w:t>
      </w:r>
      <w:r w:rsidR="005069C9">
        <w:rPr>
          <w:sz w:val="24"/>
          <w:szCs w:val="24"/>
        </w:rPr>
        <w:t xml:space="preserve">knowing </w:t>
      </w:r>
      <w:r w:rsidR="005069C9" w:rsidRPr="00752E74">
        <w:rPr>
          <w:sz w:val="24"/>
          <w:szCs w:val="24"/>
        </w:rPr>
        <w:t>symptoms they should monitor;</w:t>
      </w:r>
      <w:r w:rsidR="005069C9">
        <w:rPr>
          <w:sz w:val="24"/>
          <w:szCs w:val="24"/>
        </w:rPr>
        <w:t xml:space="preserve"> </w:t>
      </w:r>
      <w:r w:rsidR="00205A61" w:rsidRPr="007762AA">
        <w:rPr>
          <w:sz w:val="24"/>
          <w:szCs w:val="24"/>
        </w:rPr>
        <w:t xml:space="preserve">having sufficient </w:t>
      </w:r>
      <w:r w:rsidR="00E7654A" w:rsidRPr="007762AA">
        <w:rPr>
          <w:sz w:val="24"/>
          <w:szCs w:val="24"/>
        </w:rPr>
        <w:t xml:space="preserve">emotional </w:t>
      </w:r>
      <w:r w:rsidR="00205A61" w:rsidRPr="007762AA">
        <w:rPr>
          <w:sz w:val="24"/>
          <w:szCs w:val="24"/>
        </w:rPr>
        <w:t>help from staff</w:t>
      </w:r>
      <w:r w:rsidR="0009188B">
        <w:rPr>
          <w:sz w:val="24"/>
          <w:szCs w:val="24"/>
        </w:rPr>
        <w:t>;</w:t>
      </w:r>
      <w:r w:rsidR="00205A61" w:rsidRPr="007762AA">
        <w:rPr>
          <w:sz w:val="24"/>
          <w:szCs w:val="24"/>
        </w:rPr>
        <w:t xml:space="preserve"> and access to additional </w:t>
      </w:r>
      <w:r w:rsidR="000273F8">
        <w:rPr>
          <w:sz w:val="24"/>
          <w:szCs w:val="24"/>
        </w:rPr>
        <w:t xml:space="preserve">specialist </w:t>
      </w:r>
      <w:r w:rsidR="00205A61" w:rsidRPr="007762AA">
        <w:rPr>
          <w:sz w:val="24"/>
          <w:szCs w:val="24"/>
        </w:rPr>
        <w:t>services</w:t>
      </w:r>
      <w:r w:rsidR="009A242C">
        <w:rPr>
          <w:sz w:val="24"/>
          <w:szCs w:val="24"/>
        </w:rPr>
        <w:t xml:space="preserve">. </w:t>
      </w:r>
      <w:r w:rsidR="007324BD">
        <w:rPr>
          <w:sz w:val="24"/>
          <w:szCs w:val="24"/>
        </w:rPr>
        <w:t xml:space="preserve">For </w:t>
      </w:r>
      <w:r w:rsidR="004B6803">
        <w:rPr>
          <w:sz w:val="24"/>
          <w:szCs w:val="24"/>
        </w:rPr>
        <w:t xml:space="preserve">people who had a </w:t>
      </w:r>
      <w:r w:rsidR="007324BD">
        <w:rPr>
          <w:sz w:val="24"/>
          <w:szCs w:val="24"/>
        </w:rPr>
        <w:t>resect</w:t>
      </w:r>
      <w:r w:rsidR="004B6803">
        <w:rPr>
          <w:sz w:val="24"/>
          <w:szCs w:val="24"/>
        </w:rPr>
        <w:t>ion</w:t>
      </w:r>
      <w:r w:rsidR="00122E9E">
        <w:rPr>
          <w:sz w:val="24"/>
          <w:szCs w:val="24"/>
        </w:rPr>
        <w:t>,</w:t>
      </w:r>
      <w:r w:rsidR="009A242C">
        <w:rPr>
          <w:sz w:val="24"/>
          <w:szCs w:val="24"/>
        </w:rPr>
        <w:t xml:space="preserve"> </w:t>
      </w:r>
      <w:r w:rsidR="00E45011">
        <w:rPr>
          <w:sz w:val="24"/>
          <w:szCs w:val="24"/>
        </w:rPr>
        <w:t xml:space="preserve">better communication and navigation </w:t>
      </w:r>
      <w:r w:rsidR="00F23618">
        <w:rPr>
          <w:sz w:val="24"/>
          <w:szCs w:val="24"/>
        </w:rPr>
        <w:t xml:space="preserve">scores were </w:t>
      </w:r>
      <w:r w:rsidR="00E45011">
        <w:rPr>
          <w:sz w:val="24"/>
          <w:szCs w:val="24"/>
        </w:rPr>
        <w:t xml:space="preserve">significantly </w:t>
      </w:r>
      <w:r w:rsidR="00F23618">
        <w:rPr>
          <w:sz w:val="24"/>
          <w:szCs w:val="24"/>
        </w:rPr>
        <w:t>associated</w:t>
      </w:r>
      <w:r w:rsidR="00E45011">
        <w:rPr>
          <w:sz w:val="24"/>
          <w:szCs w:val="24"/>
        </w:rPr>
        <w:t xml:space="preserve"> with </w:t>
      </w:r>
      <w:r w:rsidR="00122E9E">
        <w:rPr>
          <w:sz w:val="24"/>
          <w:szCs w:val="24"/>
        </w:rPr>
        <w:t>higher</w:t>
      </w:r>
      <w:r w:rsidR="00E45011">
        <w:rPr>
          <w:sz w:val="24"/>
          <w:szCs w:val="24"/>
        </w:rPr>
        <w:t xml:space="preserve"> quality of life and less anxiety and depression. However</w:t>
      </w:r>
      <w:r w:rsidR="00C8115D">
        <w:rPr>
          <w:sz w:val="24"/>
          <w:szCs w:val="24"/>
        </w:rPr>
        <w:t>,</w:t>
      </w:r>
      <w:r w:rsidR="00E45011">
        <w:rPr>
          <w:sz w:val="24"/>
          <w:szCs w:val="24"/>
        </w:rPr>
        <w:t xml:space="preserve"> these association</w:t>
      </w:r>
      <w:r w:rsidR="003541B7">
        <w:rPr>
          <w:sz w:val="24"/>
          <w:szCs w:val="24"/>
        </w:rPr>
        <w:t>s</w:t>
      </w:r>
      <w:r w:rsidR="00E45011">
        <w:rPr>
          <w:sz w:val="24"/>
          <w:szCs w:val="24"/>
        </w:rPr>
        <w:t xml:space="preserve"> were not </w:t>
      </w:r>
      <w:r w:rsidR="00EB20CA">
        <w:rPr>
          <w:sz w:val="24"/>
          <w:szCs w:val="24"/>
        </w:rPr>
        <w:t xml:space="preserve">statistically </w:t>
      </w:r>
      <w:r w:rsidR="00E45011">
        <w:rPr>
          <w:sz w:val="24"/>
          <w:szCs w:val="24"/>
        </w:rPr>
        <w:t xml:space="preserve">significant </w:t>
      </w:r>
      <w:r w:rsidR="00EB20CA">
        <w:rPr>
          <w:sz w:val="24"/>
          <w:szCs w:val="24"/>
        </w:rPr>
        <w:t>for</w:t>
      </w:r>
      <w:r w:rsidR="00F23618">
        <w:rPr>
          <w:sz w:val="24"/>
          <w:szCs w:val="24"/>
        </w:rPr>
        <w:t xml:space="preserve"> those</w:t>
      </w:r>
      <w:r w:rsidR="00F23618" w:rsidDel="00F23618">
        <w:rPr>
          <w:sz w:val="24"/>
          <w:szCs w:val="24"/>
        </w:rPr>
        <w:t xml:space="preserve"> </w:t>
      </w:r>
      <w:r w:rsidR="00E45011">
        <w:rPr>
          <w:sz w:val="24"/>
          <w:szCs w:val="24"/>
        </w:rPr>
        <w:t xml:space="preserve">with </w:t>
      </w:r>
      <w:r w:rsidR="00CD4936">
        <w:rPr>
          <w:sz w:val="24"/>
          <w:szCs w:val="24"/>
        </w:rPr>
        <w:t>no resection</w:t>
      </w:r>
      <w:r w:rsidR="00E45011">
        <w:rPr>
          <w:sz w:val="24"/>
          <w:szCs w:val="24"/>
        </w:rPr>
        <w:t xml:space="preserve">. </w:t>
      </w:r>
      <w:r w:rsidR="005C69A0">
        <w:rPr>
          <w:sz w:val="24"/>
          <w:szCs w:val="24"/>
        </w:rPr>
        <w:t>P</w:t>
      </w:r>
      <w:r w:rsidR="005C69A0" w:rsidRPr="005D6F13">
        <w:rPr>
          <w:sz w:val="24"/>
          <w:szCs w:val="24"/>
        </w:rPr>
        <w:t>erception of cancer care coordination</w:t>
      </w:r>
      <w:r w:rsidR="005C69A0">
        <w:rPr>
          <w:sz w:val="24"/>
          <w:szCs w:val="24"/>
        </w:rPr>
        <w:t xml:space="preserve"> was not associated with survival in either group. </w:t>
      </w:r>
    </w:p>
    <w:p w:rsidR="00752E74" w:rsidRDefault="00752E74" w:rsidP="001A6CFB">
      <w:pPr>
        <w:spacing w:after="0" w:line="240" w:lineRule="auto"/>
        <w:rPr>
          <w:sz w:val="24"/>
          <w:szCs w:val="24"/>
        </w:rPr>
      </w:pPr>
    </w:p>
    <w:p w:rsidR="00226604" w:rsidRDefault="0084577B" w:rsidP="001A6CFB">
      <w:pPr>
        <w:spacing w:after="0" w:line="240" w:lineRule="auto"/>
        <w:rPr>
          <w:sz w:val="24"/>
          <w:szCs w:val="24"/>
        </w:rPr>
      </w:pPr>
      <w:r w:rsidRPr="005E48B5">
        <w:rPr>
          <w:sz w:val="24"/>
          <w:szCs w:val="24"/>
        </w:rPr>
        <w:t>Significance</w:t>
      </w:r>
      <w:r w:rsidR="00FB1809">
        <w:rPr>
          <w:sz w:val="24"/>
          <w:szCs w:val="24"/>
        </w:rPr>
        <w:t>:</w:t>
      </w:r>
      <w:r w:rsidR="00913573">
        <w:rPr>
          <w:sz w:val="24"/>
          <w:szCs w:val="24"/>
        </w:rPr>
        <w:t xml:space="preserve"> </w:t>
      </w:r>
      <w:r>
        <w:rPr>
          <w:sz w:val="24"/>
          <w:szCs w:val="24"/>
        </w:rPr>
        <w:t xml:space="preserve">Our results suggest </w:t>
      </w:r>
      <w:r w:rsidR="00AD1B84">
        <w:rPr>
          <w:sz w:val="24"/>
          <w:szCs w:val="24"/>
        </w:rPr>
        <w:t>that while many core clinical aspects of care are perceived to be done well for pancreatic cancer</w:t>
      </w:r>
      <w:r w:rsidR="00956449">
        <w:rPr>
          <w:sz w:val="24"/>
          <w:szCs w:val="24"/>
        </w:rPr>
        <w:t xml:space="preserve"> patients</w:t>
      </w:r>
      <w:r w:rsidR="00AD1B84">
        <w:rPr>
          <w:sz w:val="24"/>
          <w:szCs w:val="24"/>
        </w:rPr>
        <w:t xml:space="preserve">, </w:t>
      </w:r>
      <w:r>
        <w:rPr>
          <w:sz w:val="24"/>
          <w:szCs w:val="24"/>
        </w:rPr>
        <w:t>i</w:t>
      </w:r>
      <w:r w:rsidR="00913573" w:rsidRPr="00537CFD">
        <w:rPr>
          <w:sz w:val="24"/>
          <w:szCs w:val="24"/>
        </w:rPr>
        <w:t xml:space="preserve">mprovements in </w:t>
      </w:r>
      <w:r w:rsidR="00537CFD" w:rsidRPr="00537CFD">
        <w:rPr>
          <w:sz w:val="24"/>
          <w:szCs w:val="24"/>
        </w:rPr>
        <w:t xml:space="preserve">emotional support, referral to specialist services and self-management education </w:t>
      </w:r>
      <w:r w:rsidR="00913573" w:rsidRPr="00537CFD">
        <w:rPr>
          <w:sz w:val="24"/>
          <w:szCs w:val="24"/>
        </w:rPr>
        <w:t>may improve</w:t>
      </w:r>
      <w:r w:rsidR="00913573">
        <w:rPr>
          <w:sz w:val="24"/>
          <w:szCs w:val="24"/>
        </w:rPr>
        <w:t xml:space="preserve"> </w:t>
      </w:r>
      <w:r w:rsidR="00226604">
        <w:rPr>
          <w:sz w:val="24"/>
          <w:szCs w:val="24"/>
        </w:rPr>
        <w:t>patient-reported outcomes</w:t>
      </w:r>
      <w:r w:rsidR="00913573">
        <w:rPr>
          <w:sz w:val="24"/>
          <w:szCs w:val="24"/>
        </w:rPr>
        <w:t>.</w:t>
      </w:r>
    </w:p>
    <w:p w:rsidR="00C40105" w:rsidRDefault="00913573" w:rsidP="001A6CFB">
      <w:pPr>
        <w:spacing w:after="0" w:line="240" w:lineRule="auto"/>
        <w:rPr>
          <w:sz w:val="24"/>
          <w:szCs w:val="24"/>
        </w:rPr>
      </w:pPr>
      <w:r>
        <w:rPr>
          <w:sz w:val="24"/>
          <w:szCs w:val="24"/>
        </w:rPr>
        <w:t xml:space="preserve">   </w:t>
      </w:r>
      <w:r w:rsidR="00FB1809">
        <w:rPr>
          <w:sz w:val="24"/>
          <w:szCs w:val="24"/>
        </w:rPr>
        <w:t xml:space="preserve"> </w:t>
      </w:r>
    </w:p>
    <w:p w:rsidR="00076AA2" w:rsidRDefault="00076AA2" w:rsidP="001A6CFB">
      <w:pPr>
        <w:spacing w:after="0" w:line="240" w:lineRule="auto"/>
        <w:rPr>
          <w:rFonts w:cs="Arial"/>
          <w:b/>
        </w:rPr>
      </w:pPr>
      <w:r w:rsidRPr="001A6CFB">
        <w:rPr>
          <w:sz w:val="24"/>
          <w:szCs w:val="24"/>
          <w:u w:val="single"/>
        </w:rPr>
        <w:t>Keywords:</w:t>
      </w:r>
      <w:r w:rsidR="00012E0D">
        <w:rPr>
          <w:sz w:val="24"/>
          <w:szCs w:val="24"/>
        </w:rPr>
        <w:t xml:space="preserve"> pancreatic cancer; </w:t>
      </w:r>
      <w:r w:rsidR="00012E0D" w:rsidRPr="0039289D">
        <w:rPr>
          <w:sz w:val="24"/>
          <w:szCs w:val="24"/>
        </w:rPr>
        <w:t>care coordination</w:t>
      </w:r>
      <w:r w:rsidR="00012E0D">
        <w:rPr>
          <w:sz w:val="24"/>
          <w:szCs w:val="24"/>
        </w:rPr>
        <w:t xml:space="preserve">; </w:t>
      </w:r>
      <w:r w:rsidR="00012E0D" w:rsidRPr="00653300">
        <w:rPr>
          <w:rFonts w:cs="Times New Roman"/>
          <w:sz w:val="24"/>
          <w:szCs w:val="24"/>
        </w:rPr>
        <w:t>quality of life</w:t>
      </w:r>
      <w:r w:rsidR="00012E0D">
        <w:rPr>
          <w:rFonts w:cs="Times New Roman"/>
          <w:sz w:val="24"/>
          <w:szCs w:val="24"/>
        </w:rPr>
        <w:t>;</w:t>
      </w:r>
      <w:r w:rsidR="00012E0D" w:rsidRPr="00653300">
        <w:rPr>
          <w:rFonts w:cs="Times New Roman"/>
          <w:sz w:val="24"/>
          <w:szCs w:val="24"/>
        </w:rPr>
        <w:t xml:space="preserve"> anxiety</w:t>
      </w:r>
      <w:r w:rsidR="00012E0D">
        <w:rPr>
          <w:rFonts w:cs="Times New Roman"/>
          <w:sz w:val="24"/>
          <w:szCs w:val="24"/>
        </w:rPr>
        <w:t>;</w:t>
      </w:r>
      <w:r w:rsidR="00012E0D" w:rsidRPr="00653300">
        <w:rPr>
          <w:rFonts w:cs="Times New Roman"/>
          <w:sz w:val="24"/>
          <w:szCs w:val="24"/>
        </w:rPr>
        <w:t xml:space="preserve"> depression</w:t>
      </w:r>
      <w:r w:rsidR="00EB31AB">
        <w:rPr>
          <w:rFonts w:cs="Times New Roman"/>
          <w:sz w:val="24"/>
          <w:szCs w:val="24"/>
        </w:rPr>
        <w:t>.</w:t>
      </w:r>
    </w:p>
    <w:p w:rsidR="00076AA2" w:rsidRDefault="00076AA2">
      <w:pPr>
        <w:rPr>
          <w:rFonts w:cs="Arial"/>
          <w:b/>
          <w:sz w:val="24"/>
          <w:szCs w:val="24"/>
        </w:rPr>
      </w:pPr>
      <w:r>
        <w:rPr>
          <w:rFonts w:cs="Arial"/>
          <w:b/>
          <w:sz w:val="24"/>
          <w:szCs w:val="24"/>
        </w:rPr>
        <w:br w:type="page"/>
      </w:r>
    </w:p>
    <w:p w:rsidR="0050116C" w:rsidRDefault="00C40105" w:rsidP="00076AA2">
      <w:pPr>
        <w:spacing w:after="0" w:line="480" w:lineRule="auto"/>
        <w:rPr>
          <w:rFonts w:cs="Arial"/>
          <w:b/>
          <w:sz w:val="24"/>
          <w:szCs w:val="24"/>
        </w:rPr>
      </w:pPr>
      <w:r w:rsidRPr="00C40105">
        <w:rPr>
          <w:rFonts w:cs="Arial"/>
          <w:b/>
          <w:sz w:val="24"/>
          <w:szCs w:val="24"/>
        </w:rPr>
        <w:lastRenderedPageBreak/>
        <w:t>Introduction</w:t>
      </w:r>
    </w:p>
    <w:p w:rsidR="005E47D6" w:rsidRDefault="005E47D6" w:rsidP="00076AA2">
      <w:pPr>
        <w:spacing w:after="0" w:line="480" w:lineRule="auto"/>
        <w:rPr>
          <w:rFonts w:cs="Arial"/>
          <w:sz w:val="24"/>
          <w:szCs w:val="24"/>
        </w:rPr>
      </w:pPr>
    </w:p>
    <w:p w:rsidR="005A2A9A" w:rsidRDefault="00F21F9F" w:rsidP="00076AA2">
      <w:pPr>
        <w:autoSpaceDE w:val="0"/>
        <w:autoSpaceDN w:val="0"/>
        <w:adjustRightInd w:val="0"/>
        <w:spacing w:after="0" w:line="480" w:lineRule="auto"/>
        <w:rPr>
          <w:sz w:val="24"/>
          <w:szCs w:val="24"/>
        </w:rPr>
      </w:pPr>
      <w:r w:rsidRPr="00C34C5A">
        <w:rPr>
          <w:sz w:val="24"/>
          <w:szCs w:val="24"/>
        </w:rPr>
        <w:t xml:space="preserve">Pancreatic cancer is </w:t>
      </w:r>
      <w:r w:rsidR="00A47435" w:rsidRPr="00C34C5A">
        <w:rPr>
          <w:sz w:val="24"/>
          <w:szCs w:val="24"/>
        </w:rPr>
        <w:t xml:space="preserve">the </w:t>
      </w:r>
      <w:r w:rsidR="00C34C5A" w:rsidRPr="00C34C5A">
        <w:rPr>
          <w:rFonts w:cs="Arial"/>
          <w:sz w:val="24"/>
          <w:szCs w:val="24"/>
        </w:rPr>
        <w:t>fifth</w:t>
      </w:r>
      <w:r w:rsidR="00A47435" w:rsidRPr="00C34C5A">
        <w:rPr>
          <w:sz w:val="24"/>
          <w:szCs w:val="24"/>
        </w:rPr>
        <w:t xml:space="preserve"> most common cause of death from cancer</w:t>
      </w:r>
      <w:r w:rsidR="00C34C5A" w:rsidRPr="00C34C5A">
        <w:rPr>
          <w:sz w:val="24"/>
          <w:szCs w:val="24"/>
        </w:rPr>
        <w:t xml:space="preserve"> in the developed world</w:t>
      </w:r>
      <w:r w:rsidR="00A6289A">
        <w:rPr>
          <w:sz w:val="24"/>
          <w:szCs w:val="24"/>
        </w:rPr>
        <w:t xml:space="preserve"> </w:t>
      </w:r>
      <w:r w:rsidR="00A6289A" w:rsidRPr="00C34C5A">
        <w:rPr>
          <w:rFonts w:cs="Arial"/>
          <w:sz w:val="24"/>
          <w:szCs w:val="24"/>
        </w:rPr>
        <w:fldChar w:fldCharType="begin"/>
      </w:r>
      <w:r w:rsidR="00A6289A">
        <w:rPr>
          <w:rFonts w:cs="Arial"/>
          <w:sz w:val="24"/>
          <w:szCs w:val="24"/>
        </w:rPr>
        <w:instrText xml:space="preserve"> ADDIN EN.CITE &lt;EndNote&gt;&lt;Cite&gt;&lt;Author&gt;International Agency for Research on Cancer and World Health Organization&lt;/Author&gt;&lt;Year&gt;2012&lt;/Year&gt;&lt;RecNum&gt;2393&lt;/RecNum&gt;&lt;DisplayText&gt;(International Agency for Research on Cancer and World Health Organization 2012)&lt;/DisplayText&gt;&lt;record&gt;&lt;rec-number&gt;2393&lt;/rec-number&gt;&lt;foreign-keys&gt;&lt;key app="EN" db-id="2rz2txfw1xwwwcepxsb5wfrurpsds92w0dsw" timestamp="1415598842"&gt;2393&lt;/key&gt;&lt;/foreign-keys&gt;&lt;ref-type name="Report"&gt;27&lt;/ref-type&gt;&lt;contributors&gt;&lt;authors&gt;&lt;author&gt;International Agency for Research on Cancer and World Health Organization, &lt;/author&gt;&lt;/authors&gt;&lt;/contributors&gt;&lt;titles&gt;&lt;title&gt;GLOBOCAN 2012: estimated cancer incidence, mortality and prevalence worldwide in 2012&lt;/title&gt;&lt;/titles&gt;&lt;dates&gt;&lt;year&gt;2012&lt;/year&gt;&lt;/dates&gt;&lt;urls&gt;&lt;related-urls&gt;&lt;url&gt;http://globocan.iarc.fr/Default.aspx&lt;/url&gt;&lt;/related-urls&gt;&lt;/urls&gt;&lt;/record&gt;&lt;/Cite&gt;&lt;/EndNote&gt;</w:instrText>
      </w:r>
      <w:r w:rsidR="00A6289A" w:rsidRPr="00C34C5A">
        <w:rPr>
          <w:rFonts w:cs="Arial"/>
          <w:sz w:val="24"/>
          <w:szCs w:val="24"/>
        </w:rPr>
        <w:fldChar w:fldCharType="separate"/>
      </w:r>
      <w:r w:rsidR="00A6289A">
        <w:rPr>
          <w:rFonts w:cs="Arial"/>
          <w:noProof/>
          <w:sz w:val="24"/>
          <w:szCs w:val="24"/>
        </w:rPr>
        <w:t>(</w:t>
      </w:r>
      <w:hyperlink w:anchor="_ENREF_15" w:tooltip="International Agency for Research on Cancer and World Health Organization, 2012 #2393" w:history="1">
        <w:r w:rsidR="00F95C55">
          <w:rPr>
            <w:rFonts w:cs="Arial"/>
            <w:noProof/>
            <w:sz w:val="24"/>
            <w:szCs w:val="24"/>
          </w:rPr>
          <w:t>International Agency for Research on Cancer and World Health Organization 2012</w:t>
        </w:r>
      </w:hyperlink>
      <w:r w:rsidR="00A6289A">
        <w:rPr>
          <w:rFonts w:cs="Arial"/>
          <w:noProof/>
          <w:sz w:val="24"/>
          <w:szCs w:val="24"/>
        </w:rPr>
        <w:t>)</w:t>
      </w:r>
      <w:r w:rsidR="00A6289A" w:rsidRPr="00C34C5A">
        <w:rPr>
          <w:rFonts w:cs="Arial"/>
          <w:sz w:val="24"/>
          <w:szCs w:val="24"/>
        </w:rPr>
        <w:fldChar w:fldCharType="end"/>
      </w:r>
      <w:r w:rsidR="00A6289A">
        <w:rPr>
          <w:rFonts w:cs="Arial"/>
          <w:sz w:val="24"/>
          <w:szCs w:val="24"/>
        </w:rPr>
        <w:t>.</w:t>
      </w:r>
      <w:r w:rsidR="00C34C5A">
        <w:rPr>
          <w:rFonts w:cs="Arial"/>
          <w:sz w:val="24"/>
          <w:szCs w:val="24"/>
        </w:rPr>
        <w:t xml:space="preserve"> </w:t>
      </w:r>
      <w:r w:rsidR="00C604A3" w:rsidRPr="00C34C5A">
        <w:rPr>
          <w:sz w:val="24"/>
          <w:szCs w:val="24"/>
        </w:rPr>
        <w:t xml:space="preserve">Surgical resection of the tumour </w:t>
      </w:r>
      <w:r w:rsidR="00326BCF" w:rsidRPr="00C34C5A">
        <w:rPr>
          <w:sz w:val="24"/>
          <w:szCs w:val="24"/>
        </w:rPr>
        <w:t xml:space="preserve">currently </w:t>
      </w:r>
      <w:r w:rsidR="009642B9" w:rsidRPr="00C34C5A">
        <w:rPr>
          <w:sz w:val="24"/>
          <w:szCs w:val="24"/>
        </w:rPr>
        <w:t xml:space="preserve">offers </w:t>
      </w:r>
      <w:r w:rsidR="00326BCF" w:rsidRPr="00C34C5A">
        <w:rPr>
          <w:sz w:val="24"/>
          <w:szCs w:val="24"/>
        </w:rPr>
        <w:t>the only curative treatment option</w:t>
      </w:r>
      <w:r w:rsidR="00C604A3" w:rsidRPr="00C34C5A">
        <w:rPr>
          <w:sz w:val="24"/>
          <w:szCs w:val="24"/>
        </w:rPr>
        <w:t xml:space="preserve">, but </w:t>
      </w:r>
      <w:r w:rsidR="00326BCF" w:rsidRPr="00C34C5A">
        <w:rPr>
          <w:sz w:val="24"/>
          <w:szCs w:val="24"/>
        </w:rPr>
        <w:t>it</w:t>
      </w:r>
      <w:r w:rsidR="00A660A4" w:rsidRPr="00C34C5A">
        <w:rPr>
          <w:sz w:val="24"/>
          <w:szCs w:val="24"/>
        </w:rPr>
        <w:t xml:space="preserve"> </w:t>
      </w:r>
      <w:r w:rsidR="00326BCF" w:rsidRPr="00C34C5A">
        <w:rPr>
          <w:sz w:val="24"/>
          <w:szCs w:val="24"/>
        </w:rPr>
        <w:t xml:space="preserve">is only possible </w:t>
      </w:r>
      <w:r w:rsidR="005D5A02" w:rsidRPr="00C34C5A">
        <w:rPr>
          <w:sz w:val="24"/>
          <w:szCs w:val="24"/>
        </w:rPr>
        <w:t>for</w:t>
      </w:r>
      <w:r w:rsidR="00326BCF" w:rsidRPr="00C34C5A">
        <w:rPr>
          <w:sz w:val="24"/>
          <w:szCs w:val="24"/>
        </w:rPr>
        <w:t xml:space="preserve"> about</w:t>
      </w:r>
      <w:r w:rsidR="00C604A3" w:rsidRPr="006571F9">
        <w:rPr>
          <w:sz w:val="24"/>
          <w:szCs w:val="24"/>
        </w:rPr>
        <w:t xml:space="preserve"> 15% of </w:t>
      </w:r>
      <w:r w:rsidR="009177BD" w:rsidRPr="006571F9">
        <w:rPr>
          <w:sz w:val="24"/>
          <w:szCs w:val="24"/>
        </w:rPr>
        <w:t xml:space="preserve">people with </w:t>
      </w:r>
      <w:r w:rsidR="009177BD" w:rsidRPr="002C2262">
        <w:rPr>
          <w:sz w:val="24"/>
          <w:szCs w:val="24"/>
        </w:rPr>
        <w:t>pancreatic cancer</w:t>
      </w:r>
      <w:r w:rsidR="002C2262" w:rsidRPr="002C2262">
        <w:rPr>
          <w:sz w:val="24"/>
          <w:szCs w:val="24"/>
        </w:rPr>
        <w:t xml:space="preserve"> </w:t>
      </w:r>
      <w:r w:rsidR="00A6289A" w:rsidRPr="002C2262">
        <w:rPr>
          <w:sz w:val="24"/>
          <w:szCs w:val="24"/>
        </w:rPr>
        <w:fldChar w:fldCharType="begin"/>
      </w:r>
      <w:r w:rsidR="00A6289A" w:rsidRPr="002C2262">
        <w:rPr>
          <w:sz w:val="24"/>
          <w:szCs w:val="24"/>
        </w:rPr>
        <w:instrText xml:space="preserve"> ADDIN EN.CITE &lt;EndNote&gt;&lt;Cite&gt;&lt;Author&gt;Burmeister E&lt;/Author&gt;&lt;Year&gt;2015&lt;/Year&gt;&lt;RecNum&gt;2408&lt;/RecNum&gt;&lt;DisplayText&gt;(Burmeister E et al. 2015)&lt;/DisplayText&gt;&lt;record&gt;&lt;rec-number&gt;2408&lt;/rec-number&gt;&lt;foreign-keys&gt;&lt;key app="EN" db-id="2rz2txfw1xwwwcepxsb5wfrurpsds92w0dsw" timestamp="1418862796"&gt;2408&lt;/key&gt;&lt;/foreign-keys&gt;&lt;ref-type name="Journal Article"&gt;17&lt;/ref-type&gt;&lt;contributors&gt;&lt;authors&gt;&lt;author&gt;Burmeister E, &lt;/author&gt;&lt;author&gt;O’Connell D, &lt;/author&gt;&lt;author&gt;Jordan S, &lt;/author&gt;&lt;author&gt;Payne M, &lt;/author&gt;&lt;author&gt;Goldstein D, &lt;/author&gt;&lt;author&gt;Merrett N, &lt;/author&gt;&lt;author&gt;Beesley V, &lt;/author&gt;&lt;author&gt;Janda M, &lt;/author&gt;&lt;author&gt;Gooden H, &lt;/author&gt;&lt;author&gt;Wyld D, &lt;/author&gt;&lt;author&gt;Neale R, &lt;/author&gt;&lt;author&gt;The Pancreatic Cancer Study Group.&lt;/author&gt;&lt;/authors&gt;&lt;/contributors&gt;&lt;titles&gt;&lt;title&gt;Describing Patterns of Care in Pancreatic Cancer - A population-based study.&lt;/title&gt;&lt;secondary-title&gt;Pancreas &lt;/secondary-title&gt;&lt;/titles&gt;&lt;periodical&gt;&lt;full-title&gt;Pancreas&lt;/full-title&gt;&lt;abbr-1&gt;Pancreas&lt;/abbr-1&gt;&lt;abbr-2&gt;Pancreas&lt;/abbr-2&gt;&lt;/periodical&gt;&lt;pages&gt;1259-65&lt;/pages&gt;&lt;volume&gt;44&lt;/volume&gt;&lt;number&gt;8&lt;/number&gt;&lt;dates&gt;&lt;year&gt;2015&lt;/year&gt;&lt;/dates&gt;&lt;urls&gt;&lt;/urls&gt;&lt;/record&gt;&lt;/Cite&gt;&lt;/EndNote&gt;</w:instrText>
      </w:r>
      <w:r w:rsidR="00A6289A" w:rsidRPr="002C2262">
        <w:rPr>
          <w:sz w:val="24"/>
          <w:szCs w:val="24"/>
        </w:rPr>
        <w:fldChar w:fldCharType="separate"/>
      </w:r>
      <w:r w:rsidR="00A6289A" w:rsidRPr="002C2262">
        <w:rPr>
          <w:noProof/>
          <w:sz w:val="24"/>
          <w:szCs w:val="24"/>
        </w:rPr>
        <w:t>(</w:t>
      </w:r>
      <w:hyperlink w:anchor="_ENREF_4" w:tooltip="Burmeister E, 2015 #2408" w:history="1">
        <w:r w:rsidR="00F95C55" w:rsidRPr="002C2262">
          <w:rPr>
            <w:noProof/>
            <w:sz w:val="24"/>
            <w:szCs w:val="24"/>
          </w:rPr>
          <w:t>Burmeister E et al. 2015</w:t>
        </w:r>
      </w:hyperlink>
      <w:r w:rsidR="00A6289A" w:rsidRPr="002C2262">
        <w:rPr>
          <w:noProof/>
          <w:sz w:val="24"/>
          <w:szCs w:val="24"/>
        </w:rPr>
        <w:t>)</w:t>
      </w:r>
      <w:r w:rsidR="00A6289A" w:rsidRPr="002C2262">
        <w:rPr>
          <w:sz w:val="24"/>
          <w:szCs w:val="24"/>
        </w:rPr>
        <w:fldChar w:fldCharType="end"/>
      </w:r>
      <w:r w:rsidR="002C2262" w:rsidRPr="002C2262">
        <w:rPr>
          <w:sz w:val="24"/>
          <w:szCs w:val="24"/>
        </w:rPr>
        <w:t xml:space="preserve">. </w:t>
      </w:r>
      <w:r w:rsidR="003725DE" w:rsidRPr="002C2262">
        <w:rPr>
          <w:sz w:val="24"/>
          <w:szCs w:val="24"/>
        </w:rPr>
        <w:t>T</w:t>
      </w:r>
      <w:r w:rsidR="00C604A3" w:rsidRPr="002C2262">
        <w:rPr>
          <w:sz w:val="24"/>
          <w:szCs w:val="24"/>
        </w:rPr>
        <w:t>he</w:t>
      </w:r>
      <w:r w:rsidR="00C604A3" w:rsidRPr="00A35FF6">
        <w:rPr>
          <w:sz w:val="24"/>
          <w:szCs w:val="24"/>
        </w:rPr>
        <w:t xml:space="preserve"> </w:t>
      </w:r>
      <w:r w:rsidR="00020191">
        <w:rPr>
          <w:sz w:val="24"/>
          <w:szCs w:val="24"/>
        </w:rPr>
        <w:t>remainder</w:t>
      </w:r>
      <w:r w:rsidR="00C604A3" w:rsidRPr="00A35FF6">
        <w:rPr>
          <w:sz w:val="24"/>
          <w:szCs w:val="24"/>
        </w:rPr>
        <w:t xml:space="preserve"> present with metastatic</w:t>
      </w:r>
      <w:r w:rsidR="00020191">
        <w:rPr>
          <w:sz w:val="24"/>
          <w:szCs w:val="24"/>
        </w:rPr>
        <w:t xml:space="preserve">, </w:t>
      </w:r>
      <w:r w:rsidR="00C604A3" w:rsidRPr="00A35FF6">
        <w:rPr>
          <w:sz w:val="24"/>
          <w:szCs w:val="24"/>
        </w:rPr>
        <w:t>locally advanced disease</w:t>
      </w:r>
      <w:r w:rsidR="00020191">
        <w:rPr>
          <w:sz w:val="24"/>
          <w:szCs w:val="24"/>
        </w:rPr>
        <w:t xml:space="preserve"> or comorbidities</w:t>
      </w:r>
      <w:r w:rsidR="00C604A3" w:rsidRPr="00A35FF6">
        <w:rPr>
          <w:sz w:val="24"/>
          <w:szCs w:val="24"/>
        </w:rPr>
        <w:t xml:space="preserve"> which preclude curative resection.</w:t>
      </w:r>
      <w:r w:rsidR="003725DE" w:rsidRPr="00A35FF6">
        <w:rPr>
          <w:sz w:val="24"/>
          <w:szCs w:val="24"/>
        </w:rPr>
        <w:t xml:space="preserve"> </w:t>
      </w:r>
      <w:r w:rsidR="00F05985">
        <w:rPr>
          <w:rFonts w:cs="Times New Roman"/>
          <w:color w:val="000000"/>
          <w:sz w:val="24"/>
          <w:szCs w:val="24"/>
        </w:rPr>
        <w:t>People</w:t>
      </w:r>
      <w:r w:rsidR="00F05985" w:rsidRPr="009A5E3A">
        <w:rPr>
          <w:sz w:val="24"/>
          <w:szCs w:val="24"/>
        </w:rPr>
        <w:t xml:space="preserve"> </w:t>
      </w:r>
      <w:r w:rsidR="00F05985">
        <w:rPr>
          <w:sz w:val="24"/>
          <w:szCs w:val="24"/>
        </w:rPr>
        <w:t xml:space="preserve">with pancreatic cancer </w:t>
      </w:r>
      <w:r w:rsidR="00F05985" w:rsidRPr="009A5E3A">
        <w:rPr>
          <w:sz w:val="24"/>
          <w:szCs w:val="24"/>
        </w:rPr>
        <w:t xml:space="preserve">can experience </w:t>
      </w:r>
      <w:r w:rsidR="00F05985">
        <w:rPr>
          <w:sz w:val="24"/>
          <w:szCs w:val="24"/>
        </w:rPr>
        <w:t xml:space="preserve">a wide range of </w:t>
      </w:r>
      <w:r w:rsidR="00F05985" w:rsidRPr="009A5E3A">
        <w:rPr>
          <w:sz w:val="24"/>
          <w:szCs w:val="24"/>
        </w:rPr>
        <w:t xml:space="preserve">symptoms such as </w:t>
      </w:r>
      <w:r w:rsidR="00F05985">
        <w:rPr>
          <w:sz w:val="24"/>
          <w:szCs w:val="24"/>
        </w:rPr>
        <w:t xml:space="preserve">pain, </w:t>
      </w:r>
      <w:r w:rsidR="00F05985" w:rsidRPr="009A5E3A">
        <w:rPr>
          <w:sz w:val="24"/>
          <w:szCs w:val="24"/>
        </w:rPr>
        <w:t xml:space="preserve">jaundice, diabetes, malabsorption, weight loss, nausea, vomiting, </w:t>
      </w:r>
      <w:r w:rsidR="00F05985">
        <w:rPr>
          <w:sz w:val="24"/>
          <w:szCs w:val="24"/>
        </w:rPr>
        <w:t>anxiety</w:t>
      </w:r>
      <w:r w:rsidR="00F05985" w:rsidRPr="009A5E3A">
        <w:rPr>
          <w:sz w:val="24"/>
          <w:szCs w:val="24"/>
        </w:rPr>
        <w:t xml:space="preserve"> and depression</w:t>
      </w:r>
      <w:r w:rsidR="00F05985">
        <w:rPr>
          <w:sz w:val="24"/>
          <w:szCs w:val="24"/>
        </w:rPr>
        <w:t xml:space="preserve"> and require </w:t>
      </w:r>
      <w:r w:rsidR="004263F0">
        <w:rPr>
          <w:sz w:val="24"/>
          <w:szCs w:val="24"/>
        </w:rPr>
        <w:t xml:space="preserve">strong and efficient </w:t>
      </w:r>
      <w:r w:rsidR="00CD4936">
        <w:rPr>
          <w:sz w:val="24"/>
          <w:szCs w:val="24"/>
        </w:rPr>
        <w:t>support</w:t>
      </w:r>
      <w:r w:rsidR="00F05985" w:rsidRPr="009A5E3A">
        <w:rPr>
          <w:sz w:val="24"/>
          <w:szCs w:val="24"/>
        </w:rPr>
        <w:t>.</w:t>
      </w:r>
      <w:r w:rsidR="00F05985">
        <w:rPr>
          <w:sz w:val="24"/>
          <w:szCs w:val="24"/>
        </w:rPr>
        <w:t xml:space="preserve"> </w:t>
      </w:r>
    </w:p>
    <w:p w:rsidR="005A2A9A" w:rsidRDefault="005A2A9A" w:rsidP="00076AA2">
      <w:pPr>
        <w:autoSpaceDE w:val="0"/>
        <w:autoSpaceDN w:val="0"/>
        <w:adjustRightInd w:val="0"/>
        <w:spacing w:after="0" w:line="480" w:lineRule="auto"/>
        <w:rPr>
          <w:sz w:val="24"/>
          <w:szCs w:val="24"/>
        </w:rPr>
      </w:pPr>
    </w:p>
    <w:p w:rsidR="00AD07BE" w:rsidRDefault="004263F0" w:rsidP="00076AA2">
      <w:pPr>
        <w:autoSpaceDE w:val="0"/>
        <w:autoSpaceDN w:val="0"/>
        <w:adjustRightInd w:val="0"/>
        <w:spacing w:after="0" w:line="480" w:lineRule="auto"/>
        <w:rPr>
          <w:sz w:val="24"/>
          <w:szCs w:val="24"/>
        </w:rPr>
      </w:pPr>
      <w:r>
        <w:rPr>
          <w:sz w:val="24"/>
          <w:szCs w:val="24"/>
        </w:rPr>
        <w:t>For patients potentially eligible for surgical resection, a</w:t>
      </w:r>
      <w:r w:rsidR="003B3A05" w:rsidRPr="009A5E3A">
        <w:rPr>
          <w:sz w:val="24"/>
          <w:szCs w:val="24"/>
        </w:rPr>
        <w:t xml:space="preserve"> recent statement by the Australian Gastro-Intestinal Trials Group indicate</w:t>
      </w:r>
      <w:r w:rsidR="00030B15" w:rsidRPr="009A5E3A">
        <w:rPr>
          <w:sz w:val="24"/>
          <w:szCs w:val="24"/>
        </w:rPr>
        <w:t>d</w:t>
      </w:r>
      <w:r w:rsidR="003B3A05" w:rsidRPr="009A5E3A">
        <w:rPr>
          <w:sz w:val="24"/>
          <w:szCs w:val="24"/>
        </w:rPr>
        <w:t xml:space="preserve"> the necessity for multidisciplinary team </w:t>
      </w:r>
      <w:r w:rsidR="00B1676A">
        <w:rPr>
          <w:sz w:val="24"/>
          <w:szCs w:val="24"/>
        </w:rPr>
        <w:t>management</w:t>
      </w:r>
      <w:r w:rsidR="002C2262">
        <w:rPr>
          <w:sz w:val="24"/>
          <w:szCs w:val="24"/>
        </w:rPr>
        <w:t xml:space="preserve"> </w:t>
      </w:r>
      <w:r w:rsidR="00A6289A" w:rsidRPr="009A5E3A">
        <w:rPr>
          <w:sz w:val="24"/>
          <w:szCs w:val="24"/>
        </w:rPr>
        <w:fldChar w:fldCharType="begin"/>
      </w:r>
      <w:r w:rsidR="00A6289A">
        <w:rPr>
          <w:sz w:val="24"/>
          <w:szCs w:val="24"/>
        </w:rPr>
        <w:instrText xml:space="preserve"> ADDIN EN.CITE &lt;EndNote&gt;&lt;Cite&gt;&lt;Author&gt;Gandy&lt;/Author&gt;&lt;Year&gt;2016&lt;/Year&gt;&lt;RecNum&gt;2526&lt;/RecNum&gt;&lt;DisplayText&gt;(Gandy et al. 2016)&lt;/DisplayText&gt;&lt;record&gt;&lt;rec-number&gt;2526&lt;/rec-number&gt;&lt;foreign-keys&gt;&lt;key app="EN" db-id="2rz2txfw1xwwwcepxsb5wfrurpsds92w0dsw" timestamp="1469750542"&gt;2526&lt;/key&gt;&lt;/foreign-keys&gt;&lt;ref-type name="Journal Article"&gt;17&lt;/ref-type&gt;&lt;contributors&gt;&lt;authors&gt;&lt;author&gt;Gandy, Robert C.&lt;/author&gt;&lt;author&gt;Barbour, Andrew P.&lt;/author&gt;&lt;author&gt;Samra, Jaswinder&lt;/author&gt;&lt;author&gt;Nikfarjam, Mehrdad&lt;/author&gt;&lt;author&gt;Haghighi, Koroush&lt;/author&gt;&lt;author&gt;Kench, James G.&lt;/author&gt;&lt;author&gt;Saxena, Payal&lt;/author&gt;&lt;author&gt;Goldstein, David&lt;/author&gt;&lt;/authors&gt;&lt;/contributors&gt;&lt;auth-address&gt;Prince of Wales Hospital, Sydney, NSW d.goldstein@unsw.edu.au.&amp;#xD;University of Queensland, Brisbane, QLD.&amp;#xD;Royal North Shore Hospital, Sydney, NSW.&amp;#xD;Austin Health, Melbourne, VIC.&amp;#xD;Prince of Wales Hospital, Sydney, NSW.&amp;#xD;Royal Prince Alfred Hospital, Sydney, NSW.&lt;/auth-address&gt;&lt;titles&gt;&lt;title&gt;Refining the care of patients with pancreatic cancer: the AGITG Pancreatic Cancer Workshop consensus&lt;/title&gt;&lt;secondary-title&gt;The Medical Journal Of Australia&lt;/secondary-title&gt;&lt;/titles&gt;&lt;periodical&gt;&lt;full-title&gt;The Medical Journal Of Australia&lt;/full-title&gt;&lt;abbr-1&gt;Med. J. Aust.&lt;/abbr-1&gt;&lt;abbr-2&gt;Med J Aust&lt;/abbr-2&gt;&lt;/periodical&gt;&lt;pages&gt;419-422&lt;/pages&gt;&lt;volume&gt;204&lt;/volume&gt;&lt;number&gt;11&lt;/number&gt;&lt;dates&gt;&lt;year&gt;2016&lt;/year&gt;&lt;/dates&gt;&lt;publisher&gt;Australasian Medical Publishing Co&lt;/publisher&gt;&lt;isbn&gt;1326-5377&lt;/isbn&gt;&lt;accession-num&gt;27318402&lt;/accession-num&gt;&lt;urls&gt;&lt;related-urls&gt;&lt;url&gt;http://gateway.library.qut.edu.au/login?url=http://search.ebscohost.com/login.aspx?direct=true&amp;amp;db=cmedm&amp;amp;AN=27318402&amp;amp;site=ehost-live&amp;amp;scope=site&lt;/url&gt;&lt;/related-urls&gt;&lt;/urls&gt;&lt;remote-database-name&gt;cmedm&lt;/remote-database-name&gt;&lt;remote-database-provider&gt;EBSCOhost&lt;/remote-database-provider&gt;&lt;/record&gt;&lt;/Cite&gt;&lt;/EndNote&gt;</w:instrText>
      </w:r>
      <w:r w:rsidR="00A6289A" w:rsidRPr="009A5E3A">
        <w:rPr>
          <w:sz w:val="24"/>
          <w:szCs w:val="24"/>
        </w:rPr>
        <w:fldChar w:fldCharType="separate"/>
      </w:r>
      <w:r w:rsidR="00A6289A">
        <w:rPr>
          <w:noProof/>
          <w:sz w:val="24"/>
          <w:szCs w:val="24"/>
        </w:rPr>
        <w:t>(</w:t>
      </w:r>
      <w:hyperlink w:anchor="_ENREF_12" w:tooltip="Gandy, 2016 #2526" w:history="1">
        <w:r w:rsidR="00F95C55">
          <w:rPr>
            <w:noProof/>
            <w:sz w:val="24"/>
            <w:szCs w:val="24"/>
          </w:rPr>
          <w:t>Gandy et al. 2016</w:t>
        </w:r>
      </w:hyperlink>
      <w:r w:rsidR="00A6289A">
        <w:rPr>
          <w:noProof/>
          <w:sz w:val="24"/>
          <w:szCs w:val="24"/>
        </w:rPr>
        <w:t>)</w:t>
      </w:r>
      <w:r w:rsidR="00A6289A" w:rsidRPr="009A5E3A">
        <w:rPr>
          <w:sz w:val="24"/>
          <w:szCs w:val="24"/>
        </w:rPr>
        <w:fldChar w:fldCharType="end"/>
      </w:r>
      <w:r w:rsidR="002C2262">
        <w:rPr>
          <w:sz w:val="24"/>
          <w:szCs w:val="24"/>
        </w:rPr>
        <w:t>.</w:t>
      </w:r>
      <w:r w:rsidR="003B3A05" w:rsidRPr="009A5E3A">
        <w:rPr>
          <w:sz w:val="24"/>
          <w:szCs w:val="24"/>
        </w:rPr>
        <w:t xml:space="preserve"> </w:t>
      </w:r>
      <w:r w:rsidR="00AD07BE">
        <w:rPr>
          <w:sz w:val="24"/>
          <w:szCs w:val="24"/>
        </w:rPr>
        <w:t>Arguably</w:t>
      </w:r>
      <w:r w:rsidR="00CD4936">
        <w:rPr>
          <w:sz w:val="24"/>
          <w:szCs w:val="24"/>
        </w:rPr>
        <w:t>,</w:t>
      </w:r>
      <w:r w:rsidR="00AD07BE">
        <w:rPr>
          <w:sz w:val="24"/>
          <w:szCs w:val="24"/>
        </w:rPr>
        <w:t xml:space="preserve"> p</w:t>
      </w:r>
      <w:r w:rsidR="00285104">
        <w:rPr>
          <w:sz w:val="24"/>
          <w:szCs w:val="24"/>
        </w:rPr>
        <w:t>eople</w:t>
      </w:r>
      <w:r w:rsidR="007F23E0" w:rsidRPr="009A5E3A">
        <w:rPr>
          <w:sz w:val="24"/>
          <w:szCs w:val="24"/>
        </w:rPr>
        <w:t xml:space="preserve"> with advanced </w:t>
      </w:r>
      <w:r w:rsidR="007F23E0" w:rsidRPr="009A5E3A">
        <w:rPr>
          <w:rFonts w:cs="Times New Roman"/>
          <w:color w:val="000000"/>
          <w:sz w:val="24"/>
          <w:szCs w:val="24"/>
        </w:rPr>
        <w:t xml:space="preserve">pancreatic cancer also require </w:t>
      </w:r>
      <w:r w:rsidR="00DE6CB9">
        <w:rPr>
          <w:rFonts w:cs="Times New Roman"/>
          <w:color w:val="000000"/>
          <w:sz w:val="24"/>
          <w:szCs w:val="24"/>
        </w:rPr>
        <w:t xml:space="preserve">a </w:t>
      </w:r>
      <w:r w:rsidR="007F23E0" w:rsidRPr="009A5E3A">
        <w:rPr>
          <w:rFonts w:cs="Times New Roman"/>
          <w:color w:val="000000"/>
          <w:sz w:val="24"/>
          <w:szCs w:val="24"/>
        </w:rPr>
        <w:t>multidisciplinary approach involving palliative care providers</w:t>
      </w:r>
      <w:r>
        <w:rPr>
          <w:rFonts w:cs="Times New Roman"/>
          <w:color w:val="000000"/>
          <w:sz w:val="24"/>
          <w:szCs w:val="24"/>
        </w:rPr>
        <w:t>, nutritionists, psycho-oncologists,</w:t>
      </w:r>
      <w:r w:rsidR="007F23E0" w:rsidRPr="009A5E3A">
        <w:rPr>
          <w:rFonts w:cs="Times New Roman"/>
          <w:color w:val="000000"/>
          <w:sz w:val="24"/>
          <w:szCs w:val="24"/>
        </w:rPr>
        <w:t xml:space="preserve"> </w:t>
      </w:r>
      <w:r w:rsidR="0009188B">
        <w:rPr>
          <w:rFonts w:cs="Times New Roman"/>
          <w:color w:val="000000"/>
          <w:sz w:val="24"/>
          <w:szCs w:val="24"/>
        </w:rPr>
        <w:t xml:space="preserve">and </w:t>
      </w:r>
      <w:r w:rsidR="007F23E0" w:rsidRPr="009A5E3A">
        <w:rPr>
          <w:rFonts w:cs="Times New Roman"/>
          <w:color w:val="000000"/>
          <w:sz w:val="24"/>
          <w:szCs w:val="24"/>
        </w:rPr>
        <w:t xml:space="preserve">medical and radiation oncologists to optimise </w:t>
      </w:r>
      <w:r w:rsidR="00CD4936">
        <w:rPr>
          <w:rFonts w:cs="Times New Roman"/>
          <w:color w:val="000000"/>
          <w:sz w:val="24"/>
          <w:szCs w:val="24"/>
        </w:rPr>
        <w:t>symptom</w:t>
      </w:r>
      <w:r w:rsidR="00CD4936" w:rsidRPr="009A5E3A">
        <w:rPr>
          <w:rFonts w:cs="Times New Roman"/>
          <w:color w:val="000000"/>
          <w:sz w:val="24"/>
          <w:szCs w:val="24"/>
        </w:rPr>
        <w:t xml:space="preserve"> </w:t>
      </w:r>
      <w:r w:rsidR="007F23E0" w:rsidRPr="009A5E3A">
        <w:rPr>
          <w:rFonts w:cs="Times New Roman"/>
          <w:color w:val="000000"/>
          <w:sz w:val="24"/>
          <w:szCs w:val="24"/>
        </w:rPr>
        <w:t>management</w:t>
      </w:r>
      <w:r w:rsidR="00191727">
        <w:rPr>
          <w:rFonts w:cs="Times New Roman"/>
          <w:color w:val="000000"/>
          <w:sz w:val="24"/>
          <w:szCs w:val="24"/>
        </w:rPr>
        <w:t xml:space="preserve"> and end</w:t>
      </w:r>
      <w:r w:rsidR="003A5D38">
        <w:rPr>
          <w:rFonts w:cs="Times New Roman"/>
          <w:color w:val="000000"/>
          <w:sz w:val="24"/>
          <w:szCs w:val="24"/>
        </w:rPr>
        <w:t>-</w:t>
      </w:r>
      <w:r w:rsidR="00191727">
        <w:rPr>
          <w:rFonts w:cs="Times New Roman"/>
          <w:color w:val="000000"/>
          <w:sz w:val="24"/>
          <w:szCs w:val="24"/>
        </w:rPr>
        <w:t>of</w:t>
      </w:r>
      <w:r w:rsidR="003A5D38">
        <w:rPr>
          <w:rFonts w:cs="Times New Roman"/>
          <w:color w:val="000000"/>
          <w:sz w:val="24"/>
          <w:szCs w:val="24"/>
        </w:rPr>
        <w:t>-</w:t>
      </w:r>
      <w:r w:rsidR="00191727">
        <w:rPr>
          <w:rFonts w:cs="Times New Roman"/>
          <w:color w:val="000000"/>
          <w:sz w:val="24"/>
          <w:szCs w:val="24"/>
        </w:rPr>
        <w:t>life care</w:t>
      </w:r>
      <w:r w:rsidR="002C2262">
        <w:rPr>
          <w:rFonts w:cs="Times New Roman"/>
          <w:color w:val="000000"/>
          <w:sz w:val="24"/>
          <w:szCs w:val="24"/>
        </w:rPr>
        <w:t xml:space="preserve"> </w:t>
      </w:r>
      <w:r w:rsidR="00A6289A" w:rsidRPr="009A5E3A">
        <w:rPr>
          <w:rFonts w:cs="Times New Roman"/>
          <w:color w:val="000000"/>
          <w:sz w:val="24"/>
          <w:szCs w:val="24"/>
        </w:rPr>
        <w:fldChar w:fldCharType="begin"/>
      </w:r>
      <w:r w:rsidR="00A6289A">
        <w:rPr>
          <w:rFonts w:cs="Times New Roman"/>
          <w:color w:val="000000"/>
          <w:sz w:val="24"/>
          <w:szCs w:val="24"/>
        </w:rPr>
        <w:instrText xml:space="preserve"> ADDIN EN.CITE &lt;EndNote&gt;&lt;Cite&gt;&lt;Author&gt;Torgerson&lt;/Author&gt;&lt;Year&gt;2013&lt;/Year&gt;&lt;RecNum&gt;2405&lt;/RecNum&gt;&lt;DisplayText&gt;(Torgerson and Wiebe 2013)&lt;/DisplayText&gt;&lt;record&gt;&lt;rec-number&gt;2405&lt;/rec-number&gt;&lt;foreign-keys&gt;&lt;key app="EN" db-id="2rz2txfw1xwwwcepxsb5wfrurpsds92w0dsw" timestamp="1417667156"&gt;2405&lt;/key&gt;&lt;/foreign-keys&gt;&lt;ref-type name="Journal Article"&gt;17&lt;/ref-type&gt;&lt;contributors&gt;&lt;authors&gt;&lt;author&gt;Torgerson, Sara&lt;/author&gt;&lt;author&gt;Wiebe, Lauren A.&lt;/author&gt;&lt;/authors&gt;&lt;/contributors&gt;&lt;auth-address&gt;Division of Hematology and Oncology, Medical College of Wisconsin, Milwaukee, Wisconsin, USA.&lt;/auth-address&gt;&lt;titles&gt;&lt;title&gt;Supportive care of the patient with advanced pancreatic cancer&lt;/title&gt;&lt;secondary-title&gt;Oncology (Williston Park, N.Y.)&lt;/secondary-title&gt;&lt;/titles&gt;&lt;periodical&gt;&lt;full-title&gt;Oncology (Williston Park, N.Y.)&lt;/full-title&gt;&lt;/periodical&gt;&lt;pages&gt;183-190&lt;/pages&gt;&lt;volume&gt;27&lt;/volume&gt;&lt;number&gt;3&lt;/number&gt;&lt;keywords&gt;&lt;keyword&gt;Palliative Care*&lt;/keyword&gt;&lt;keyword&gt;Quality of Life*&lt;/keyword&gt;&lt;keyword&gt;Antineoplastic Agents/*therapeutic use&lt;/keyword&gt;&lt;keyword&gt;Pancreatic Neoplasms/*drug therapy&lt;/keyword&gt;&lt;keyword&gt;Evidence-Based Medicine&lt;/keyword&gt;&lt;keyword&gt;Humans&lt;/keyword&gt;&lt;/keywords&gt;&lt;dates&gt;&lt;year&gt;2013&lt;/year&gt;&lt;/dates&gt;&lt;pub-location&gt;United States&lt;/pub-location&gt;&lt;publisher&gt;CMP Healthcare Media&lt;/publisher&gt;&lt;isbn&gt;0890-9091&lt;/isbn&gt;&lt;accession-num&gt;23687787&lt;/accession-num&gt;&lt;urls&gt;&lt;related-urls&gt;&lt;url&gt;http://gateway.library.qut.edu.au/login?url=http://search.ebscohost.com/login.aspx?direct=true&amp;amp;db=cmedm&amp;amp;AN=23687787&amp;amp;site=ehost-live&amp;amp;scope=site&lt;/url&gt;&lt;/related-urls&gt;&lt;/urls&gt;&lt;remote-database-name&gt;cmedm&lt;/remote-database-name&gt;&lt;remote-database-provider&gt;EBSCOhost&lt;/remote-database-provider&gt;&lt;/record&gt;&lt;/Cite&gt;&lt;/EndNote&gt;</w:instrText>
      </w:r>
      <w:r w:rsidR="00A6289A" w:rsidRPr="009A5E3A">
        <w:rPr>
          <w:rFonts w:cs="Times New Roman"/>
          <w:color w:val="000000"/>
          <w:sz w:val="24"/>
          <w:szCs w:val="24"/>
        </w:rPr>
        <w:fldChar w:fldCharType="separate"/>
      </w:r>
      <w:r w:rsidR="00A6289A">
        <w:rPr>
          <w:rFonts w:cs="Times New Roman"/>
          <w:noProof/>
          <w:color w:val="000000"/>
          <w:sz w:val="24"/>
          <w:szCs w:val="24"/>
        </w:rPr>
        <w:t>(</w:t>
      </w:r>
      <w:hyperlink w:anchor="_ENREF_20" w:tooltip="Torgerson, 2013 #2405" w:history="1">
        <w:r w:rsidR="00F95C55">
          <w:rPr>
            <w:rFonts w:cs="Times New Roman"/>
            <w:noProof/>
            <w:color w:val="000000"/>
            <w:sz w:val="24"/>
            <w:szCs w:val="24"/>
          </w:rPr>
          <w:t>Torgerson and Wiebe 2013</w:t>
        </w:r>
      </w:hyperlink>
      <w:r w:rsidR="00A6289A">
        <w:rPr>
          <w:rFonts w:cs="Times New Roman"/>
          <w:noProof/>
          <w:color w:val="000000"/>
          <w:sz w:val="24"/>
          <w:szCs w:val="24"/>
        </w:rPr>
        <w:t>)</w:t>
      </w:r>
      <w:r w:rsidR="00A6289A" w:rsidRPr="009A5E3A">
        <w:rPr>
          <w:rFonts w:cs="Times New Roman"/>
          <w:color w:val="000000"/>
          <w:sz w:val="24"/>
          <w:szCs w:val="24"/>
        </w:rPr>
        <w:fldChar w:fldCharType="end"/>
      </w:r>
      <w:r w:rsidR="002C2262">
        <w:rPr>
          <w:rFonts w:cs="Times New Roman"/>
          <w:color w:val="000000"/>
          <w:sz w:val="24"/>
          <w:szCs w:val="24"/>
        </w:rPr>
        <w:t>.</w:t>
      </w:r>
      <w:r w:rsidR="007F23E0" w:rsidRPr="009A5E3A">
        <w:rPr>
          <w:rFonts w:cs="Times New Roman"/>
          <w:color w:val="000000"/>
          <w:sz w:val="24"/>
          <w:szCs w:val="24"/>
        </w:rPr>
        <w:t xml:space="preserve"> </w:t>
      </w:r>
      <w:r w:rsidR="00FC0562">
        <w:rPr>
          <w:rFonts w:cs="Times New Roman"/>
          <w:color w:val="000000"/>
          <w:sz w:val="24"/>
          <w:szCs w:val="24"/>
        </w:rPr>
        <w:t xml:space="preserve">However, compared with </w:t>
      </w:r>
      <w:r w:rsidR="00FC0562" w:rsidRPr="00EA0AAB">
        <w:rPr>
          <w:rFonts w:cs="Times New Roman"/>
          <w:color w:val="000000"/>
          <w:sz w:val="24"/>
          <w:szCs w:val="24"/>
        </w:rPr>
        <w:t>allied health, nursing and palliative care specialists,</w:t>
      </w:r>
      <w:r w:rsidR="00FC0562">
        <w:rPr>
          <w:rFonts w:cs="Times New Roman"/>
          <w:color w:val="000000"/>
          <w:sz w:val="24"/>
          <w:szCs w:val="24"/>
        </w:rPr>
        <w:t xml:space="preserve"> o</w:t>
      </w:r>
      <w:r w:rsidR="00EA0AAB">
        <w:rPr>
          <w:rFonts w:cs="Times New Roman"/>
          <w:color w:val="000000"/>
          <w:sz w:val="24"/>
          <w:szCs w:val="24"/>
        </w:rPr>
        <w:t xml:space="preserve">ur earlier work showed that </w:t>
      </w:r>
      <w:r w:rsidR="00EA0AAB" w:rsidRPr="00EA0AAB">
        <w:rPr>
          <w:rFonts w:cs="Times New Roman"/>
          <w:color w:val="000000"/>
          <w:sz w:val="24"/>
          <w:szCs w:val="24"/>
        </w:rPr>
        <w:t>surgeons and gastroenterologists thought it less important that multidisciplinary team meetings include palliative care specialists or allied health professionals</w:t>
      </w:r>
      <w:r w:rsidR="00C922EE">
        <w:rPr>
          <w:rFonts w:cs="Times New Roman"/>
          <w:color w:val="000000"/>
          <w:sz w:val="24"/>
          <w:szCs w:val="24"/>
        </w:rPr>
        <w:t xml:space="preserve"> </w:t>
      </w:r>
      <w:r w:rsidR="00FC0562">
        <w:rPr>
          <w:rFonts w:cs="Times New Roman"/>
          <w:color w:val="000000"/>
          <w:sz w:val="24"/>
          <w:szCs w:val="24"/>
        </w:rPr>
        <w:t>and</w:t>
      </w:r>
      <w:r>
        <w:rPr>
          <w:rFonts w:cs="Times New Roman"/>
          <w:color w:val="000000"/>
          <w:sz w:val="24"/>
          <w:szCs w:val="24"/>
        </w:rPr>
        <w:t xml:space="preserve"> </w:t>
      </w:r>
      <w:r w:rsidR="002E7B96">
        <w:rPr>
          <w:rFonts w:cs="Times New Roman"/>
          <w:color w:val="000000"/>
          <w:sz w:val="24"/>
          <w:szCs w:val="24"/>
        </w:rPr>
        <w:t xml:space="preserve">also </w:t>
      </w:r>
      <w:r w:rsidR="00EA0AAB" w:rsidRPr="00EA0AAB">
        <w:rPr>
          <w:rFonts w:cs="Times New Roman"/>
          <w:color w:val="000000"/>
          <w:sz w:val="24"/>
          <w:szCs w:val="24"/>
        </w:rPr>
        <w:t xml:space="preserve">that it was less important that symptom management be </w:t>
      </w:r>
      <w:r w:rsidR="00EA0AAB" w:rsidRPr="009F584B">
        <w:rPr>
          <w:rFonts w:cs="Times New Roman"/>
          <w:color w:val="000000"/>
          <w:sz w:val="24"/>
          <w:szCs w:val="24"/>
        </w:rPr>
        <w:t>discussed</w:t>
      </w:r>
      <w:r w:rsidR="002C2262" w:rsidRPr="009F584B">
        <w:rPr>
          <w:rFonts w:cs="Times New Roman"/>
          <w:color w:val="000000"/>
          <w:sz w:val="24"/>
          <w:szCs w:val="24"/>
        </w:rPr>
        <w:t xml:space="preserve"> </w:t>
      </w:r>
      <w:r w:rsidR="00A6289A" w:rsidRPr="009F584B">
        <w:rPr>
          <w:rFonts w:cs="Times New Roman"/>
          <w:color w:val="000000"/>
          <w:sz w:val="24"/>
          <w:szCs w:val="24"/>
        </w:rPr>
        <w:fldChar w:fldCharType="begin">
          <w:fldData xml:space="preserve">PEVuZE5vdGU+PENpdGU+PEF1dGhvcj5CdXJtZWlzdGVyPC9BdXRob3I+PFllYXI+MjAxNjwvWWVh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</w:fldData>
        </w:fldChar>
      </w:r>
      <w:r w:rsidR="00F95C55" w:rsidRPr="009F584B">
        <w:rPr>
          <w:rFonts w:cs="Times New Roman"/>
          <w:color w:val="000000"/>
          <w:sz w:val="24"/>
          <w:szCs w:val="24"/>
        </w:rPr>
        <w:instrText xml:space="preserve"> ADDIN EN.CITE </w:instrText>
      </w:r>
      <w:r w:rsidR="00F95C55" w:rsidRPr="009F584B">
        <w:rPr>
          <w:rFonts w:cs="Times New Roman"/>
          <w:color w:val="000000"/>
          <w:sz w:val="24"/>
          <w:szCs w:val="24"/>
        </w:rPr>
        <w:fldChar w:fldCharType="begin">
          <w:fldData xml:space="preserve">PEVuZE5vdGU+PENpdGU+PEF1dGhvcj5CdXJtZWlzdGVyPC9BdXRob3I+PFllYXI+MjAxNjwvWWVh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</w:fldData>
        </w:fldChar>
      </w:r>
      <w:r w:rsidR="00F95C55" w:rsidRPr="009F584B">
        <w:rPr>
          <w:rFonts w:cs="Times New Roman"/>
          <w:color w:val="000000"/>
          <w:sz w:val="24"/>
          <w:szCs w:val="24"/>
        </w:rPr>
        <w:instrText xml:space="preserve"> ADDIN EN.CITE.DATA </w:instrText>
      </w:r>
      <w:r w:rsidR="00F95C55" w:rsidRPr="009F584B">
        <w:rPr>
          <w:rFonts w:cs="Times New Roman"/>
          <w:color w:val="000000"/>
          <w:sz w:val="24"/>
          <w:szCs w:val="24"/>
        </w:rPr>
      </w:r>
      <w:r w:rsidR="00F95C55" w:rsidRPr="009F584B">
        <w:rPr>
          <w:rFonts w:cs="Times New Roman"/>
          <w:color w:val="000000"/>
          <w:sz w:val="24"/>
          <w:szCs w:val="24"/>
        </w:rPr>
        <w:fldChar w:fldCharType="end"/>
      </w:r>
      <w:r w:rsidR="00A6289A" w:rsidRPr="009F584B">
        <w:rPr>
          <w:rFonts w:cs="Times New Roman"/>
          <w:color w:val="000000"/>
          <w:sz w:val="24"/>
          <w:szCs w:val="24"/>
        </w:rPr>
      </w:r>
      <w:r w:rsidR="00A6289A" w:rsidRPr="009F584B">
        <w:rPr>
          <w:rFonts w:cs="Times New Roman"/>
          <w:color w:val="000000"/>
          <w:sz w:val="24"/>
          <w:szCs w:val="24"/>
        </w:rPr>
        <w:fldChar w:fldCharType="separate"/>
      </w:r>
      <w:r w:rsidR="00F95C55" w:rsidRPr="009F584B">
        <w:rPr>
          <w:rFonts w:cs="Times New Roman"/>
          <w:noProof/>
          <w:color w:val="000000"/>
          <w:sz w:val="24"/>
          <w:szCs w:val="24"/>
        </w:rPr>
        <w:t>(</w:t>
      </w:r>
      <w:hyperlink w:anchor="_ENREF_7" w:tooltip="Burmeister, 2016 #2530" w:history="1">
        <w:r w:rsidR="00F95C55" w:rsidRPr="009F584B">
          <w:rPr>
            <w:rFonts w:cs="Times New Roman"/>
            <w:noProof/>
            <w:color w:val="000000"/>
            <w:sz w:val="24"/>
            <w:szCs w:val="24"/>
          </w:rPr>
          <w:t>Burmeister et al. 2016c</w:t>
        </w:r>
      </w:hyperlink>
      <w:r w:rsidR="00F95C55" w:rsidRPr="009F584B">
        <w:rPr>
          <w:rFonts w:cs="Times New Roman"/>
          <w:noProof/>
          <w:color w:val="000000"/>
          <w:sz w:val="24"/>
          <w:szCs w:val="24"/>
        </w:rPr>
        <w:t>)</w:t>
      </w:r>
      <w:r w:rsidR="00A6289A" w:rsidRPr="009F584B">
        <w:rPr>
          <w:rFonts w:cs="Times New Roman"/>
          <w:color w:val="000000"/>
          <w:sz w:val="24"/>
          <w:szCs w:val="24"/>
        </w:rPr>
        <w:fldChar w:fldCharType="end"/>
      </w:r>
      <w:r w:rsidR="002C2262" w:rsidRPr="009F584B">
        <w:rPr>
          <w:rFonts w:cs="Times New Roman"/>
          <w:color w:val="000000"/>
          <w:sz w:val="24"/>
          <w:szCs w:val="24"/>
        </w:rPr>
        <w:t>.</w:t>
      </w:r>
      <w:r w:rsidR="00EA0AAB" w:rsidRPr="009F584B">
        <w:rPr>
          <w:rFonts w:cs="Times New Roman"/>
          <w:color w:val="000000"/>
          <w:sz w:val="24"/>
          <w:szCs w:val="24"/>
        </w:rPr>
        <w:t xml:space="preserve"> </w:t>
      </w:r>
      <w:r w:rsidR="0048538B" w:rsidRPr="009F584B">
        <w:rPr>
          <w:rFonts w:cs="Times New Roman"/>
          <w:color w:val="000000"/>
          <w:sz w:val="24"/>
          <w:szCs w:val="24"/>
        </w:rPr>
        <w:t>Such perspectives</w:t>
      </w:r>
      <w:r w:rsidR="0048538B">
        <w:rPr>
          <w:rFonts w:cs="Times New Roman"/>
          <w:color w:val="000000"/>
          <w:sz w:val="24"/>
          <w:szCs w:val="24"/>
        </w:rPr>
        <w:t xml:space="preserve"> are inconsistent with </w:t>
      </w:r>
      <w:r w:rsidR="00EA0AAB">
        <w:rPr>
          <w:rFonts w:cs="Times New Roman"/>
          <w:color w:val="000000"/>
          <w:sz w:val="24"/>
          <w:szCs w:val="24"/>
        </w:rPr>
        <w:t>t</w:t>
      </w:r>
      <w:r w:rsidR="00AD07BE" w:rsidRPr="00AD07BE">
        <w:rPr>
          <w:sz w:val="24"/>
          <w:szCs w:val="24"/>
        </w:rPr>
        <w:t xml:space="preserve">he European Partnership for Action Against Cancer guidelines </w:t>
      </w:r>
      <w:r w:rsidR="0009188B">
        <w:rPr>
          <w:sz w:val="24"/>
          <w:szCs w:val="24"/>
        </w:rPr>
        <w:t xml:space="preserve">which </w:t>
      </w:r>
      <w:r w:rsidR="00AD07BE" w:rsidRPr="00AD07BE">
        <w:rPr>
          <w:sz w:val="24"/>
          <w:szCs w:val="24"/>
        </w:rPr>
        <w:t>emphasize the need for</w:t>
      </w:r>
      <w:r w:rsidR="00AD07BE">
        <w:rPr>
          <w:sz w:val="24"/>
          <w:szCs w:val="24"/>
        </w:rPr>
        <w:t xml:space="preserve"> </w:t>
      </w:r>
      <w:r w:rsidR="005A2A9A">
        <w:rPr>
          <w:sz w:val="24"/>
          <w:szCs w:val="24"/>
        </w:rPr>
        <w:t xml:space="preserve">a </w:t>
      </w:r>
      <w:r w:rsidR="005A2A9A" w:rsidRPr="00EA0AAB">
        <w:rPr>
          <w:rFonts w:cs="Times New Roman"/>
          <w:color w:val="000000"/>
          <w:sz w:val="24"/>
          <w:szCs w:val="24"/>
        </w:rPr>
        <w:t xml:space="preserve">multidisciplinary team </w:t>
      </w:r>
      <w:r w:rsidR="005A2A9A">
        <w:rPr>
          <w:rFonts w:cs="Times New Roman"/>
          <w:color w:val="000000"/>
          <w:sz w:val="24"/>
          <w:szCs w:val="24"/>
        </w:rPr>
        <w:t xml:space="preserve">to </w:t>
      </w:r>
      <w:r w:rsidR="005A2A9A" w:rsidRPr="005A2A9A">
        <w:rPr>
          <w:rFonts w:cs="Times New Roman"/>
          <w:color w:val="000000"/>
          <w:sz w:val="24"/>
          <w:szCs w:val="24"/>
        </w:rPr>
        <w:t xml:space="preserve">co-ordinate cancer care at all stages and </w:t>
      </w:r>
      <w:r w:rsidR="00CD4936">
        <w:rPr>
          <w:rFonts w:cs="Times New Roman"/>
          <w:color w:val="000000"/>
          <w:sz w:val="24"/>
          <w:szCs w:val="24"/>
        </w:rPr>
        <w:t xml:space="preserve">to </w:t>
      </w:r>
      <w:r w:rsidR="00AD07BE" w:rsidRPr="005A2A9A">
        <w:rPr>
          <w:rFonts w:cs="Times New Roman"/>
          <w:color w:val="000000"/>
          <w:sz w:val="24"/>
          <w:szCs w:val="24"/>
        </w:rPr>
        <w:t>address</w:t>
      </w:r>
      <w:r w:rsidR="00AD07BE" w:rsidRPr="00AD07BE">
        <w:rPr>
          <w:sz w:val="24"/>
          <w:szCs w:val="24"/>
        </w:rPr>
        <w:t xml:space="preserve"> supportive care and psychosocial</w:t>
      </w:r>
      <w:r w:rsidR="00AD07BE">
        <w:rPr>
          <w:sz w:val="24"/>
          <w:szCs w:val="24"/>
        </w:rPr>
        <w:t xml:space="preserve"> </w:t>
      </w:r>
      <w:r w:rsidR="005A2A9A">
        <w:rPr>
          <w:sz w:val="24"/>
          <w:szCs w:val="24"/>
        </w:rPr>
        <w:t>needs</w:t>
      </w:r>
      <w:r w:rsidR="002C2262">
        <w:rPr>
          <w:sz w:val="24"/>
          <w:szCs w:val="24"/>
        </w:rPr>
        <w:t xml:space="preserve"> </w:t>
      </w:r>
      <w:r w:rsidR="00A6289A">
        <w:rPr>
          <w:sz w:val="24"/>
          <w:szCs w:val="24"/>
        </w:rPr>
        <w:fldChar w:fldCharType="begin">
          <w:fldData xml:space="preserve">PEVuZE5vdGU+PENpdGU+PEF1dGhvcj5Cb3JyYXM8L0F1dGhvcj48WWVhcj4yMDE0PC9ZZWFyPjxS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</w:fldData>
        </w:fldChar>
      </w:r>
      <w:r w:rsidR="00A6289A">
        <w:rPr>
          <w:sz w:val="24"/>
          <w:szCs w:val="24"/>
        </w:rPr>
        <w:instrText xml:space="preserve"> ADDIN EN.CITE </w:instrText>
      </w:r>
      <w:r w:rsidR="00A6289A">
        <w:rPr>
          <w:sz w:val="24"/>
          <w:szCs w:val="24"/>
        </w:rPr>
        <w:fldChar w:fldCharType="begin">
          <w:fldData xml:space="preserve">PEVuZE5vdGU+PENpdGU+PEF1dGhvcj5Cb3JyYXM8L0F1dGhvcj48WWVhcj4yMDE0PC9ZZWFyPjxS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</w:fldData>
        </w:fldChar>
      </w:r>
      <w:r w:rsidR="00A6289A">
        <w:rPr>
          <w:sz w:val="24"/>
          <w:szCs w:val="24"/>
        </w:rPr>
        <w:instrText xml:space="preserve"> ADDIN EN.CITE.DATA </w:instrText>
      </w:r>
      <w:r w:rsidR="00A6289A">
        <w:rPr>
          <w:sz w:val="24"/>
          <w:szCs w:val="24"/>
        </w:rPr>
      </w:r>
      <w:r w:rsidR="00A6289A">
        <w:rPr>
          <w:sz w:val="24"/>
          <w:szCs w:val="24"/>
        </w:rPr>
        <w:fldChar w:fldCharType="end"/>
      </w:r>
      <w:r w:rsidR="00A6289A">
        <w:rPr>
          <w:sz w:val="24"/>
          <w:szCs w:val="24"/>
        </w:rPr>
      </w:r>
      <w:r w:rsidR="00A6289A">
        <w:rPr>
          <w:sz w:val="24"/>
          <w:szCs w:val="24"/>
        </w:rPr>
        <w:fldChar w:fldCharType="separate"/>
      </w:r>
      <w:r w:rsidR="00A6289A">
        <w:rPr>
          <w:noProof/>
          <w:sz w:val="24"/>
          <w:szCs w:val="24"/>
        </w:rPr>
        <w:t>(</w:t>
      </w:r>
      <w:hyperlink w:anchor="_ENREF_2" w:tooltip="Borras, 2014 #2608" w:history="1">
        <w:r w:rsidR="00F95C55">
          <w:rPr>
            <w:noProof/>
            <w:sz w:val="24"/>
            <w:szCs w:val="24"/>
          </w:rPr>
          <w:t>Borras et al. 2014</w:t>
        </w:r>
      </w:hyperlink>
      <w:r w:rsidR="00A6289A">
        <w:rPr>
          <w:noProof/>
          <w:sz w:val="24"/>
          <w:szCs w:val="24"/>
        </w:rPr>
        <w:t>)</w:t>
      </w:r>
      <w:r w:rsidR="00A6289A">
        <w:rPr>
          <w:sz w:val="24"/>
          <w:szCs w:val="24"/>
        </w:rPr>
        <w:fldChar w:fldCharType="end"/>
      </w:r>
      <w:r w:rsidR="002C2262">
        <w:rPr>
          <w:sz w:val="24"/>
          <w:szCs w:val="24"/>
        </w:rPr>
        <w:t>.</w:t>
      </w:r>
      <w:r w:rsidR="00AD07BE" w:rsidRPr="00AD07BE">
        <w:rPr>
          <w:sz w:val="24"/>
          <w:szCs w:val="24"/>
        </w:rPr>
        <w:t xml:space="preserve"> The</w:t>
      </w:r>
      <w:r w:rsidR="009549E6">
        <w:rPr>
          <w:sz w:val="24"/>
          <w:szCs w:val="24"/>
        </w:rPr>
        <w:t xml:space="preserve"> guidelines </w:t>
      </w:r>
      <w:r w:rsidR="00AD07BE" w:rsidRPr="00AD07BE">
        <w:rPr>
          <w:sz w:val="24"/>
          <w:szCs w:val="24"/>
        </w:rPr>
        <w:t xml:space="preserve">also </w:t>
      </w:r>
      <w:r w:rsidR="00AD07BE" w:rsidRPr="00AD07BE">
        <w:rPr>
          <w:sz w:val="24"/>
          <w:szCs w:val="24"/>
        </w:rPr>
        <w:lastRenderedPageBreak/>
        <w:t>emphasize the need for</w:t>
      </w:r>
      <w:r w:rsidR="00AD07BE">
        <w:rPr>
          <w:sz w:val="24"/>
          <w:szCs w:val="24"/>
        </w:rPr>
        <w:t xml:space="preserve"> </w:t>
      </w:r>
      <w:r w:rsidR="00AD07BE" w:rsidRPr="00AD07BE">
        <w:rPr>
          <w:sz w:val="24"/>
          <w:szCs w:val="24"/>
        </w:rPr>
        <w:t>coordination across different disciplines to achieve continuity</w:t>
      </w:r>
      <w:r w:rsidR="00AD07BE">
        <w:rPr>
          <w:sz w:val="24"/>
          <w:szCs w:val="24"/>
        </w:rPr>
        <w:t xml:space="preserve"> </w:t>
      </w:r>
      <w:r w:rsidR="00AD07BE" w:rsidRPr="00AD07BE">
        <w:rPr>
          <w:sz w:val="24"/>
          <w:szCs w:val="24"/>
        </w:rPr>
        <w:t>of care.</w:t>
      </w:r>
      <w:r w:rsidR="00191727">
        <w:rPr>
          <w:sz w:val="24"/>
          <w:szCs w:val="24"/>
        </w:rPr>
        <w:t xml:space="preserve"> </w:t>
      </w:r>
    </w:p>
    <w:p w:rsidR="00501DEF" w:rsidRDefault="00501DEF" w:rsidP="00076AA2">
      <w:pPr>
        <w:spacing w:after="0" w:line="480" w:lineRule="auto"/>
        <w:rPr>
          <w:sz w:val="24"/>
          <w:szCs w:val="24"/>
        </w:rPr>
      </w:pPr>
    </w:p>
    <w:p w:rsidR="006148E0" w:rsidRDefault="00E27E5B" w:rsidP="00076AA2">
      <w:pPr>
        <w:spacing w:after="0" w:line="480" w:lineRule="auto"/>
        <w:rPr>
          <w:rFonts w:cs="Times New Roman"/>
          <w:sz w:val="24"/>
          <w:szCs w:val="24"/>
        </w:rPr>
      </w:pPr>
      <w:r>
        <w:rPr>
          <w:sz w:val="24"/>
          <w:szCs w:val="24"/>
        </w:rPr>
        <w:t>P</w:t>
      </w:r>
      <w:r w:rsidR="00F77297">
        <w:rPr>
          <w:sz w:val="24"/>
          <w:szCs w:val="24"/>
        </w:rPr>
        <w:t>eople</w:t>
      </w:r>
      <w:r>
        <w:rPr>
          <w:sz w:val="24"/>
          <w:szCs w:val="24"/>
        </w:rPr>
        <w:t xml:space="preserve"> with pancreatic cancer are at risk of receiving poorly organised </w:t>
      </w:r>
      <w:r w:rsidRPr="00E27E5B">
        <w:rPr>
          <w:sz w:val="24"/>
          <w:szCs w:val="24"/>
        </w:rPr>
        <w:t>and fragmented care due to the rarity and complex nature of the disease and its management</w:t>
      </w:r>
      <w:r w:rsidR="00B1676A">
        <w:rPr>
          <w:sz w:val="24"/>
          <w:szCs w:val="24"/>
        </w:rPr>
        <w:t>.</w:t>
      </w:r>
      <w:r w:rsidRPr="00E27E5B">
        <w:rPr>
          <w:sz w:val="24"/>
          <w:szCs w:val="24"/>
        </w:rPr>
        <w:t xml:space="preserve"> </w:t>
      </w:r>
      <w:r w:rsidR="00D4148D" w:rsidRPr="00E27E5B">
        <w:rPr>
          <w:sz w:val="24"/>
          <w:szCs w:val="24"/>
        </w:rPr>
        <w:t xml:space="preserve">We have shown that </w:t>
      </w:r>
      <w:r w:rsidR="00B1676A">
        <w:rPr>
          <w:sz w:val="24"/>
          <w:szCs w:val="24"/>
        </w:rPr>
        <w:t>provision of</w:t>
      </w:r>
      <w:r w:rsidR="00B1676A" w:rsidRPr="00E27E5B">
        <w:rPr>
          <w:sz w:val="24"/>
          <w:szCs w:val="24"/>
        </w:rPr>
        <w:t xml:space="preserve"> </w:t>
      </w:r>
      <w:r w:rsidR="00B81C9F" w:rsidRPr="00E27E5B">
        <w:rPr>
          <w:sz w:val="24"/>
          <w:szCs w:val="24"/>
        </w:rPr>
        <w:t>optimal care</w:t>
      </w:r>
      <w:r w:rsidR="008561F7">
        <w:rPr>
          <w:sz w:val="24"/>
          <w:szCs w:val="24"/>
        </w:rPr>
        <w:t xml:space="preserve">, defined using </w:t>
      </w:r>
      <w:r w:rsidR="0009188B">
        <w:rPr>
          <w:sz w:val="24"/>
          <w:szCs w:val="24"/>
        </w:rPr>
        <w:t>a quality score that included 18 items</w:t>
      </w:r>
      <w:r w:rsidR="008561F7">
        <w:rPr>
          <w:sz w:val="24"/>
          <w:szCs w:val="24"/>
        </w:rPr>
        <w:t xml:space="preserve">, </w:t>
      </w:r>
      <w:r w:rsidR="00D4148D" w:rsidRPr="00E27E5B">
        <w:rPr>
          <w:sz w:val="24"/>
          <w:szCs w:val="24"/>
        </w:rPr>
        <w:t xml:space="preserve">is associated with </w:t>
      </w:r>
      <w:r w:rsidR="00D4148D" w:rsidRPr="009F584B">
        <w:rPr>
          <w:sz w:val="24"/>
          <w:szCs w:val="24"/>
        </w:rPr>
        <w:t>increased survival</w:t>
      </w:r>
      <w:r w:rsidR="002C2262" w:rsidRPr="009F584B">
        <w:rPr>
          <w:sz w:val="24"/>
          <w:szCs w:val="24"/>
        </w:rPr>
        <w:t xml:space="preserve"> </w:t>
      </w:r>
      <w:r w:rsidR="00A6289A" w:rsidRPr="009F584B">
        <w:rPr>
          <w:sz w:val="24"/>
          <w:szCs w:val="24"/>
        </w:rPr>
        <w:fldChar w:fldCharType="begin"/>
      </w:r>
      <w:r w:rsidR="00F95C55" w:rsidRPr="009F584B">
        <w:rPr>
          <w:sz w:val="24"/>
          <w:szCs w:val="24"/>
        </w:rPr>
        <w:instrText xml:space="preserve"> ADDIN EN.CITE &lt;EndNote&gt;&lt;Cite&gt;&lt;Author&gt;Burmeister&lt;/Author&gt;&lt;Year&gt;2016&lt;/Year&gt;&lt;RecNum&gt;2533&lt;/RecNum&gt;&lt;DisplayText&gt;(Burmeister et al. 2016a)&lt;/DisplayText&gt;&lt;record&gt;&lt;rec-number&gt;2533&lt;/rec-number&gt;&lt;foreign-keys&gt;&lt;key app="EN" db-id="2rz2txfw1xwwwcepxsb5wfrurpsds92w0dsw" timestamp="1469763068"&gt;2533&lt;/key&gt;&lt;/foreign-keys&gt;&lt;ref-type name="Journal Article"&gt;17&lt;/ref-type&gt;&lt;contributors&gt;&lt;authors&gt;&lt;author&gt;Burmeister, EA&lt;/author&gt;&lt;author&gt;O&amp;apos;Connell, DL&lt;/author&gt;&lt;author&gt;Jordan, SJ&lt;/author&gt;&lt;author&gt;Goldstein, D&lt;/author&gt;&lt;author&gt;Merrett, N&lt;/author&gt;&lt;author&gt;Wyld, DK&lt;/author&gt;&lt;author&gt;Beesley, VL&lt;/author&gt;&lt;author&gt;Gooden, HM &lt;/author&gt;&lt;author&gt;Janda, M &lt;/author&gt;&lt;author&gt;Neale, RE&lt;/author&gt;&lt;/authors&gt;&lt;/contributors&gt;&lt;titles&gt;&lt;title&gt;Factors associated with quality of care for patients with pancreatic cancer&lt;/title&gt;&lt;secondary-title&gt;The Medical Journal of Australia&lt;/secondary-title&gt;&lt;/titles&gt;&lt;periodical&gt;&lt;full-title&gt;The Medical Journal Of Australia&lt;/full-title&gt;&lt;abbr-1&gt;Med. J. Aust.&lt;/abbr-1&gt;&lt;abbr-2&gt;Med J Aust&lt;/abbr-2&gt;&lt;/periodical&gt;&lt;pages&gt;459-465&lt;/pages&gt;&lt;volume&gt;205&lt;/volume&gt;&lt;number&gt;10&lt;/number&gt;&lt;dates&gt;&lt;year&gt;2016&lt;/year&gt;&lt;/dates&gt;&lt;urls&gt;&lt;/urls&gt;&lt;/record&gt;&lt;/Cite&gt;&lt;/EndNote&gt;</w:instrText>
      </w:r>
      <w:r w:rsidR="00A6289A" w:rsidRPr="009F584B">
        <w:rPr>
          <w:sz w:val="24"/>
          <w:szCs w:val="24"/>
        </w:rPr>
        <w:fldChar w:fldCharType="separate"/>
      </w:r>
      <w:r w:rsidR="00F95C55" w:rsidRPr="009F584B">
        <w:rPr>
          <w:noProof/>
          <w:sz w:val="24"/>
          <w:szCs w:val="24"/>
        </w:rPr>
        <w:t>(</w:t>
      </w:r>
      <w:hyperlink w:anchor="_ENREF_5" w:tooltip="Burmeister, 2016 #2533" w:history="1">
        <w:r w:rsidR="00F95C55" w:rsidRPr="009F584B">
          <w:rPr>
            <w:noProof/>
            <w:sz w:val="24"/>
            <w:szCs w:val="24"/>
          </w:rPr>
          <w:t>Burmeister et al. 2016a</w:t>
        </w:r>
      </w:hyperlink>
      <w:r w:rsidR="00F95C55" w:rsidRPr="009F584B">
        <w:rPr>
          <w:noProof/>
          <w:sz w:val="24"/>
          <w:szCs w:val="24"/>
        </w:rPr>
        <w:t>)</w:t>
      </w:r>
      <w:r w:rsidR="00A6289A" w:rsidRPr="009F584B">
        <w:rPr>
          <w:sz w:val="24"/>
          <w:szCs w:val="24"/>
        </w:rPr>
        <w:fldChar w:fldCharType="end"/>
      </w:r>
      <w:r w:rsidR="002C2262" w:rsidRPr="009F584B">
        <w:rPr>
          <w:sz w:val="24"/>
          <w:szCs w:val="24"/>
        </w:rPr>
        <w:t>.</w:t>
      </w:r>
      <w:r w:rsidR="00D4148D" w:rsidRPr="009F584B">
        <w:rPr>
          <w:sz w:val="24"/>
          <w:szCs w:val="24"/>
        </w:rPr>
        <w:t xml:space="preserve"> </w:t>
      </w:r>
      <w:r w:rsidRPr="009F584B">
        <w:rPr>
          <w:sz w:val="24"/>
          <w:szCs w:val="24"/>
        </w:rPr>
        <w:t>However</w:t>
      </w:r>
      <w:r w:rsidRPr="00E27E5B">
        <w:rPr>
          <w:sz w:val="24"/>
          <w:szCs w:val="24"/>
        </w:rPr>
        <w:t xml:space="preserve">, </w:t>
      </w:r>
      <w:r w:rsidR="0009188B">
        <w:rPr>
          <w:sz w:val="24"/>
          <w:szCs w:val="24"/>
        </w:rPr>
        <w:t>given the poor prognosis of most patients</w:t>
      </w:r>
      <w:r w:rsidR="00B1676A">
        <w:rPr>
          <w:sz w:val="24"/>
          <w:szCs w:val="24"/>
        </w:rPr>
        <w:t>,</w:t>
      </w:r>
      <w:r w:rsidRPr="00E27E5B">
        <w:rPr>
          <w:sz w:val="24"/>
          <w:szCs w:val="24"/>
        </w:rPr>
        <w:t xml:space="preserve"> </w:t>
      </w:r>
      <w:r w:rsidR="006148E0">
        <w:rPr>
          <w:rFonts w:cs="Times New Roman"/>
          <w:sz w:val="24"/>
          <w:szCs w:val="24"/>
        </w:rPr>
        <w:t xml:space="preserve">maintenance of </w:t>
      </w:r>
      <w:r w:rsidRPr="00E27E5B">
        <w:rPr>
          <w:rFonts w:cs="Times New Roman"/>
          <w:sz w:val="24"/>
          <w:szCs w:val="24"/>
        </w:rPr>
        <w:t>quality of life</w:t>
      </w:r>
      <w:r w:rsidR="006148E0">
        <w:rPr>
          <w:rFonts w:cs="Times New Roman"/>
          <w:sz w:val="24"/>
          <w:szCs w:val="24"/>
        </w:rPr>
        <w:t xml:space="preserve"> through </w:t>
      </w:r>
      <w:r w:rsidR="006148E0" w:rsidRPr="00E27E5B">
        <w:rPr>
          <w:rFonts w:cs="Times New Roman"/>
          <w:sz w:val="24"/>
          <w:szCs w:val="24"/>
        </w:rPr>
        <w:t>effective palliation of symptoms</w:t>
      </w:r>
      <w:r w:rsidR="006148E0">
        <w:rPr>
          <w:rFonts w:cs="Times New Roman"/>
          <w:sz w:val="24"/>
          <w:szCs w:val="24"/>
        </w:rPr>
        <w:t xml:space="preserve"> and</w:t>
      </w:r>
      <w:r w:rsidR="006148E0" w:rsidRPr="00E27E5B">
        <w:rPr>
          <w:rFonts w:cs="Times New Roman"/>
          <w:sz w:val="24"/>
          <w:szCs w:val="24"/>
        </w:rPr>
        <w:t xml:space="preserve"> management of distress</w:t>
      </w:r>
      <w:r w:rsidRPr="00E27E5B">
        <w:rPr>
          <w:rFonts w:cs="Times New Roman"/>
          <w:sz w:val="24"/>
          <w:szCs w:val="24"/>
        </w:rPr>
        <w:t xml:space="preserve"> are </w:t>
      </w:r>
      <w:r w:rsidR="0009188B">
        <w:rPr>
          <w:rFonts w:cs="Times New Roman"/>
          <w:sz w:val="24"/>
          <w:szCs w:val="24"/>
        </w:rPr>
        <w:t>arguably as</w:t>
      </w:r>
      <w:r w:rsidR="0009188B" w:rsidRPr="00E27E5B">
        <w:rPr>
          <w:rFonts w:cs="Times New Roman"/>
          <w:sz w:val="24"/>
          <w:szCs w:val="24"/>
        </w:rPr>
        <w:t xml:space="preserve"> </w:t>
      </w:r>
      <w:r w:rsidRPr="00E27E5B">
        <w:rPr>
          <w:rFonts w:cs="Times New Roman"/>
          <w:sz w:val="24"/>
          <w:szCs w:val="24"/>
        </w:rPr>
        <w:t>important</w:t>
      </w:r>
      <w:r w:rsidR="0009188B">
        <w:rPr>
          <w:rFonts w:cs="Times New Roman"/>
          <w:sz w:val="24"/>
          <w:szCs w:val="24"/>
        </w:rPr>
        <w:t xml:space="preserve"> as survival</w:t>
      </w:r>
      <w:r w:rsidR="002C2262">
        <w:rPr>
          <w:rFonts w:cs="Times New Roman"/>
          <w:sz w:val="24"/>
          <w:szCs w:val="24"/>
        </w:rPr>
        <w:t xml:space="preserve"> </w:t>
      </w:r>
      <w:r w:rsidR="00A6289A" w:rsidRPr="00E27E5B">
        <w:rPr>
          <w:rFonts w:cs="Times New Roman"/>
          <w:sz w:val="24"/>
          <w:szCs w:val="24"/>
        </w:rPr>
        <w:fldChar w:fldCharType="begin"/>
      </w:r>
      <w:r w:rsidR="00A6289A">
        <w:rPr>
          <w:rFonts w:cs="Times New Roman"/>
          <w:sz w:val="24"/>
          <w:szCs w:val="24"/>
        </w:rPr>
        <w:instrText xml:space="preserve"> ADDIN EN.CITE &lt;EndNote&gt;&lt;Cite&gt;&lt;Author&gt;Schmier&lt;/Author&gt;&lt;Year&gt;1999&lt;/Year&gt;&lt;RecNum&gt;1919&lt;/RecNum&gt;&lt;DisplayText&gt;(Schmier et al. 1999)&lt;/DisplayText&gt;&lt;record&gt;&lt;rec-number&gt;1919&lt;/rec-number&gt;&lt;foreign-keys&gt;&lt;key app="EN" db-id="2rz2txfw1xwwwcepxsb5wfrurpsds92w0dsw" timestamp="0"&gt;1919&lt;/key&gt;&lt;/foreign-keys&gt;&lt;ref-type name="Journal Article"&gt;17&lt;/ref-type&gt;&lt;contributors&gt;&lt;authors&gt;&lt;author&gt;Schmier, J.&lt;/author&gt;&lt;author&gt;Elixhauser, A.&lt;/author&gt;&lt;author&gt;Halpern, M. T.&lt;/author&gt;&lt;/authors&gt;&lt;/contributors&gt;&lt;auth-address&gt;MEDTAP International, Bethesda, Maryland 20814, USA.&lt;/auth-address&gt;&lt;titles&gt;&lt;title&gt;Health-related quality of life evaluations of gastric and pancreatic cancer&lt;/title&gt;&lt;secondary-title&gt;Hepato-Gastroenterology&lt;/secondary-title&gt;&lt;/titles&gt;&lt;periodical&gt;&lt;full-title&gt;Hepato-Gastroenterology&lt;/full-title&gt;&lt;abbr-1&gt;Hepatogastroenterology.&lt;/abbr-1&gt;&lt;abbr-2&gt;Hepatogastroenterology&lt;/abbr-2&gt;&lt;/periodical&gt;&lt;pages&gt;1998-2004&lt;/pages&gt;&lt;volume&gt;46&lt;/volume&gt;&lt;number&gt;27&lt;/number&gt;&lt;keywords&gt;&lt;keyword&gt;Quality of Life*&lt;/keyword&gt;&lt;keyword&gt;Pancreatic Neoplasms/*diagnosis&lt;/keyword&gt;&lt;keyword&gt;Stomach Neoplasms/*diagnosis&lt;/keyword&gt;&lt;keyword&gt;Humans&lt;/keyword&gt;&lt;keyword&gt;Palliative Care&lt;/keyword&gt;&lt;keyword&gt;Pancreatic Neoplasms/mortality&lt;/keyword&gt;&lt;keyword&gt;Pancreatic Neoplasms/therapy&lt;/keyword&gt;&lt;keyword&gt;Stomach Neoplasms/mortality&lt;/keyword&gt;&lt;keyword&gt;Stomach Neoplasms/therapy&lt;/keyword&gt;&lt;keyword&gt;Survival Rate&lt;/keyword&gt;&lt;keyword&gt;United States&lt;/keyword&gt;&lt;/keywords&gt;&lt;dates&gt;&lt;year&gt;1999&lt;/year&gt;&lt;/dates&gt;&lt;urls&gt;&lt;related-urls&gt;&lt;url&gt;http://search.ebscohost.com/login.aspx?direct=true&amp;amp;db=cmedm&amp;amp;AN=10430384&amp;amp;site=ehost-live &lt;/url&gt;&lt;/related-urls&gt;&lt;/urls&gt;&lt;/record&gt;&lt;/Cite&gt;&lt;/EndNote&gt;</w:instrText>
      </w:r>
      <w:r w:rsidR="00A6289A" w:rsidRPr="00E27E5B">
        <w:rPr>
          <w:rFonts w:cs="Times New Roman"/>
          <w:sz w:val="24"/>
          <w:szCs w:val="24"/>
        </w:rPr>
        <w:fldChar w:fldCharType="separate"/>
      </w:r>
      <w:r w:rsidR="00A6289A">
        <w:rPr>
          <w:rFonts w:cs="Times New Roman"/>
          <w:noProof/>
          <w:sz w:val="24"/>
          <w:szCs w:val="24"/>
        </w:rPr>
        <w:t>(</w:t>
      </w:r>
      <w:hyperlink w:anchor="_ENREF_18" w:tooltip="Schmier, 1999 #1919" w:history="1">
        <w:r w:rsidR="00F95C55">
          <w:rPr>
            <w:rFonts w:cs="Times New Roman"/>
            <w:noProof/>
            <w:sz w:val="24"/>
            <w:szCs w:val="24"/>
          </w:rPr>
          <w:t>Schmier et al. 1999</w:t>
        </w:r>
      </w:hyperlink>
      <w:r w:rsidR="00A6289A">
        <w:rPr>
          <w:rFonts w:cs="Times New Roman"/>
          <w:noProof/>
          <w:sz w:val="24"/>
          <w:szCs w:val="24"/>
        </w:rPr>
        <w:t>)</w:t>
      </w:r>
      <w:r w:rsidR="00A6289A" w:rsidRPr="00E27E5B">
        <w:rPr>
          <w:rFonts w:cs="Times New Roman"/>
          <w:sz w:val="24"/>
          <w:szCs w:val="24"/>
        </w:rPr>
        <w:fldChar w:fldCharType="end"/>
      </w:r>
      <w:r w:rsidR="002C2262">
        <w:rPr>
          <w:rFonts w:cs="Times New Roman"/>
          <w:sz w:val="24"/>
          <w:szCs w:val="24"/>
        </w:rPr>
        <w:t>.</w:t>
      </w:r>
    </w:p>
    <w:p w:rsidR="006148E0" w:rsidRDefault="006148E0" w:rsidP="00076AA2">
      <w:pPr>
        <w:spacing w:after="0" w:line="480" w:lineRule="auto"/>
        <w:rPr>
          <w:rFonts w:cs="Times New Roman"/>
          <w:sz w:val="24"/>
          <w:szCs w:val="24"/>
        </w:rPr>
      </w:pPr>
    </w:p>
    <w:p w:rsidR="00D763AC" w:rsidRPr="009A5E3A" w:rsidRDefault="008B398C" w:rsidP="00076AA2">
      <w:pPr>
        <w:spacing w:after="0" w:line="480" w:lineRule="auto"/>
        <w:rPr>
          <w:sz w:val="24"/>
          <w:szCs w:val="24"/>
        </w:rPr>
      </w:pPr>
      <w:r w:rsidRPr="008B398C">
        <w:rPr>
          <w:rFonts w:cs="Times New Roman"/>
          <w:sz w:val="24"/>
          <w:szCs w:val="24"/>
        </w:rPr>
        <w:t>Coordination of care has been identified as a critical element of person‐centred care</w:t>
      </w:r>
      <w:r w:rsidR="0077103C">
        <w:rPr>
          <w:rFonts w:cs="Times New Roman"/>
          <w:sz w:val="24"/>
          <w:szCs w:val="24"/>
        </w:rPr>
        <w:t xml:space="preserve"> </w:t>
      </w:r>
      <w:r w:rsidR="00A6289A">
        <w:rPr>
          <w:rFonts w:cs="Times New Roman"/>
          <w:sz w:val="24"/>
          <w:szCs w:val="24"/>
        </w:rPr>
        <w:fldChar w:fldCharType="begin"/>
      </w:r>
      <w:r w:rsidR="00A6289A">
        <w:rPr>
          <w:rFonts w:cs="Times New Roman"/>
          <w:sz w:val="24"/>
          <w:szCs w:val="24"/>
        </w:rPr>
        <w:instrText xml:space="preserve"> ADDIN EN.CITE &lt;EndNote&gt;&lt;Cite&gt;&lt;Author&gt;Institute of Medicine&lt;/Author&gt;&lt;Year&gt;2013&lt;/Year&gt;&lt;RecNum&gt;153&lt;/RecNum&gt;&lt;DisplayText&gt;(Institute of Medicine 2013)&lt;/DisplayText&gt;&lt;record&gt;&lt;rec-number&gt;153&lt;/rec-number&gt;&lt;foreign-keys&gt;&lt;key app="EN" db-id="s92a0za27t0de4edtenpztr5dexazp9frdpx" timestamp="1482102053"&gt;153&lt;/key&gt;&lt;/foreign-keys&gt;&lt;ref-type name="Report"&gt;27&lt;/ref-type&gt;&lt;contributors&gt;&lt;authors&gt;&lt;author&gt;Institute of Medicine,&lt;/author&gt;&lt;/authors&gt;&lt;tertiary-authors&gt;&lt;author&gt;The National Academies Press&lt;/author&gt;&lt;/tertiary-authors&gt;&lt;/contributors&gt;&lt;titles&gt;&lt;title&gt;Delivering high‐quality cancer care: Charting a new course for a system in crisis&lt;/title&gt;&lt;/titles&gt;&lt;dates&gt;&lt;year&gt;2013&lt;/year&gt;&lt;/dates&gt;&lt;pub-location&gt; Washington, DC&lt;/pub-location&gt;&lt;urls&gt;&lt;/urls&gt;&lt;/record&gt;&lt;/Cite&gt;&lt;/EndNote&gt;</w:instrText>
      </w:r>
      <w:r w:rsidR="00A6289A">
        <w:rPr>
          <w:rFonts w:cs="Times New Roman"/>
          <w:sz w:val="24"/>
          <w:szCs w:val="24"/>
        </w:rPr>
        <w:fldChar w:fldCharType="separate"/>
      </w:r>
      <w:r w:rsidR="00A6289A">
        <w:rPr>
          <w:rFonts w:cs="Times New Roman"/>
          <w:noProof/>
          <w:sz w:val="24"/>
          <w:szCs w:val="24"/>
        </w:rPr>
        <w:t>(</w:t>
      </w:r>
      <w:hyperlink w:anchor="_ENREF_14" w:tooltip="Institute of Medicine, 2013 #153" w:history="1">
        <w:r w:rsidR="00F95C55">
          <w:rPr>
            <w:rFonts w:cs="Times New Roman"/>
            <w:noProof/>
            <w:sz w:val="24"/>
            <w:szCs w:val="24"/>
          </w:rPr>
          <w:t>Institute of Medicine 2013</w:t>
        </w:r>
      </w:hyperlink>
      <w:r w:rsidR="00A6289A">
        <w:rPr>
          <w:rFonts w:cs="Times New Roman"/>
          <w:noProof/>
          <w:sz w:val="24"/>
          <w:szCs w:val="24"/>
        </w:rPr>
        <w:t>)</w:t>
      </w:r>
      <w:r w:rsidR="00A6289A">
        <w:rPr>
          <w:rFonts w:cs="Times New Roman"/>
          <w:sz w:val="24"/>
          <w:szCs w:val="24"/>
        </w:rPr>
        <w:fldChar w:fldCharType="end"/>
      </w:r>
      <w:r w:rsidR="0077103C">
        <w:rPr>
          <w:rFonts w:cs="Times New Roman"/>
          <w:sz w:val="24"/>
          <w:szCs w:val="24"/>
        </w:rPr>
        <w:t>,</w:t>
      </w:r>
      <w:r w:rsidRPr="008B398C">
        <w:rPr>
          <w:rFonts w:cs="Times New Roman"/>
          <w:sz w:val="24"/>
          <w:szCs w:val="24"/>
        </w:rPr>
        <w:t xml:space="preserve"> which </w:t>
      </w:r>
      <w:r w:rsidR="00101810">
        <w:rPr>
          <w:rFonts w:cs="Times New Roman"/>
          <w:sz w:val="24"/>
          <w:szCs w:val="24"/>
        </w:rPr>
        <w:t xml:space="preserve">involves organising services around the needs and preferences of the individual, emphasising the primacy of measures based on the </w:t>
      </w:r>
      <w:r w:rsidR="00F215AD">
        <w:rPr>
          <w:rFonts w:cs="Times New Roman"/>
          <w:sz w:val="24"/>
          <w:szCs w:val="24"/>
        </w:rPr>
        <w:t>person’s</w:t>
      </w:r>
      <w:r w:rsidR="00101810">
        <w:rPr>
          <w:rFonts w:cs="Times New Roman"/>
          <w:sz w:val="24"/>
          <w:szCs w:val="24"/>
        </w:rPr>
        <w:t xml:space="preserve"> own experience</w:t>
      </w:r>
      <w:r w:rsidR="0077103C">
        <w:rPr>
          <w:rFonts w:cs="Times New Roman"/>
          <w:sz w:val="24"/>
          <w:szCs w:val="24"/>
        </w:rPr>
        <w:t xml:space="preserve"> </w:t>
      </w:r>
      <w:r w:rsidR="00A6289A">
        <w:rPr>
          <w:rFonts w:cs="Times New Roman"/>
          <w:sz w:val="24"/>
          <w:szCs w:val="24"/>
        </w:rPr>
        <w:fldChar w:fldCharType="begin">
          <w:fldData xml:space="preserve">PEVuZE5vdGU+PENpdGU+PEF1dGhvcj5Zb3VuZzwvQXV0aG9yPjxZZWFyPjIwMTE8L1llYXI+PFJl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</w:fldData>
        </w:fldChar>
      </w:r>
      <w:r w:rsidR="00A6289A">
        <w:rPr>
          <w:rFonts w:cs="Times New Roman"/>
          <w:sz w:val="24"/>
          <w:szCs w:val="24"/>
        </w:rPr>
        <w:instrText xml:space="preserve"> ADDIN EN.CITE </w:instrText>
      </w:r>
      <w:r w:rsidR="00A6289A">
        <w:rPr>
          <w:rFonts w:cs="Times New Roman"/>
          <w:sz w:val="24"/>
          <w:szCs w:val="24"/>
        </w:rPr>
        <w:fldChar w:fldCharType="begin">
          <w:fldData xml:space="preserve">PEVuZE5vdGU+PENpdGU+PEF1dGhvcj5Zb3VuZzwvQXV0aG9yPjxZZWFyPjIwMTE8L1llYXI+PFJl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</w:fldData>
        </w:fldChar>
      </w:r>
      <w:r w:rsidR="00A6289A">
        <w:rPr>
          <w:rFonts w:cs="Times New Roman"/>
          <w:sz w:val="24"/>
          <w:szCs w:val="24"/>
        </w:rPr>
        <w:instrText xml:space="preserve"> ADDIN EN.CITE.DATA </w:instrText>
      </w:r>
      <w:r w:rsidR="00A6289A">
        <w:rPr>
          <w:rFonts w:cs="Times New Roman"/>
          <w:sz w:val="24"/>
          <w:szCs w:val="24"/>
        </w:rPr>
      </w:r>
      <w:r w:rsidR="00A6289A">
        <w:rPr>
          <w:rFonts w:cs="Times New Roman"/>
          <w:sz w:val="24"/>
          <w:szCs w:val="24"/>
        </w:rPr>
        <w:fldChar w:fldCharType="end"/>
      </w:r>
      <w:r w:rsidR="00A6289A">
        <w:rPr>
          <w:rFonts w:cs="Times New Roman"/>
          <w:sz w:val="24"/>
          <w:szCs w:val="24"/>
        </w:rPr>
      </w:r>
      <w:r w:rsidR="00A6289A">
        <w:rPr>
          <w:rFonts w:cs="Times New Roman"/>
          <w:sz w:val="24"/>
          <w:szCs w:val="24"/>
        </w:rPr>
        <w:fldChar w:fldCharType="separate"/>
      </w:r>
      <w:r w:rsidR="00A6289A">
        <w:rPr>
          <w:rFonts w:cs="Times New Roman"/>
          <w:noProof/>
          <w:sz w:val="24"/>
          <w:szCs w:val="24"/>
        </w:rPr>
        <w:t>(</w:t>
      </w:r>
      <w:hyperlink w:anchor="_ENREF_22" w:tooltip="Young, 2011 #2515" w:history="1">
        <w:r w:rsidR="00F95C55">
          <w:rPr>
            <w:rFonts w:cs="Times New Roman"/>
            <w:noProof/>
            <w:sz w:val="24"/>
            <w:szCs w:val="24"/>
          </w:rPr>
          <w:t>Young et al. 2011</w:t>
        </w:r>
      </w:hyperlink>
      <w:r w:rsidR="00A6289A">
        <w:rPr>
          <w:rFonts w:cs="Times New Roman"/>
          <w:noProof/>
          <w:sz w:val="24"/>
          <w:szCs w:val="24"/>
        </w:rPr>
        <w:t>)</w:t>
      </w:r>
      <w:r w:rsidR="00A6289A">
        <w:rPr>
          <w:rFonts w:cs="Times New Roman"/>
          <w:sz w:val="24"/>
          <w:szCs w:val="24"/>
        </w:rPr>
        <w:fldChar w:fldCharType="end"/>
      </w:r>
      <w:r w:rsidR="0077103C">
        <w:rPr>
          <w:rFonts w:cs="Times New Roman"/>
          <w:sz w:val="24"/>
          <w:szCs w:val="24"/>
        </w:rPr>
        <w:t>.</w:t>
      </w:r>
      <w:r w:rsidR="00101810">
        <w:rPr>
          <w:rFonts w:cs="Times New Roman"/>
          <w:sz w:val="24"/>
          <w:szCs w:val="24"/>
        </w:rPr>
        <w:t xml:space="preserve"> </w:t>
      </w:r>
      <w:r w:rsidR="006148E0">
        <w:rPr>
          <w:rFonts w:cs="Times New Roman"/>
          <w:sz w:val="24"/>
          <w:szCs w:val="24"/>
        </w:rPr>
        <w:t>P</w:t>
      </w:r>
      <w:r w:rsidR="004B6803">
        <w:rPr>
          <w:rFonts w:cs="Times New Roman"/>
          <w:sz w:val="24"/>
          <w:szCs w:val="24"/>
        </w:rPr>
        <w:t>eople with cancer</w:t>
      </w:r>
      <w:r w:rsidR="006148E0">
        <w:rPr>
          <w:rFonts w:cs="Times New Roman"/>
          <w:sz w:val="24"/>
          <w:szCs w:val="24"/>
        </w:rPr>
        <w:t xml:space="preserve"> are ideally placed to rate the adequacy of cancer care coordination </w:t>
      </w:r>
      <w:r w:rsidR="00101810">
        <w:rPr>
          <w:rFonts w:cs="Times New Roman"/>
          <w:sz w:val="24"/>
          <w:szCs w:val="24"/>
        </w:rPr>
        <w:t xml:space="preserve">as they are present at every encounter </w:t>
      </w:r>
      <w:r w:rsidR="00B1676A">
        <w:rPr>
          <w:rFonts w:cs="Times New Roman"/>
          <w:sz w:val="24"/>
          <w:szCs w:val="24"/>
        </w:rPr>
        <w:t xml:space="preserve">with </w:t>
      </w:r>
      <w:r w:rsidR="00101810">
        <w:rPr>
          <w:rFonts w:cs="Times New Roman"/>
          <w:sz w:val="24"/>
          <w:szCs w:val="24"/>
        </w:rPr>
        <w:t>health services. Previous studies a</w:t>
      </w:r>
      <w:r w:rsidR="006148E0">
        <w:rPr>
          <w:rFonts w:cs="Times New Roman"/>
          <w:sz w:val="24"/>
          <w:szCs w:val="24"/>
        </w:rPr>
        <w:t xml:space="preserve">ssessing </w:t>
      </w:r>
      <w:r w:rsidR="00101810">
        <w:rPr>
          <w:rFonts w:cs="Times New Roman"/>
          <w:sz w:val="24"/>
          <w:szCs w:val="24"/>
        </w:rPr>
        <w:t xml:space="preserve">the </w:t>
      </w:r>
      <w:r w:rsidR="006148E0">
        <w:rPr>
          <w:rFonts w:cs="Times New Roman"/>
          <w:sz w:val="24"/>
          <w:szCs w:val="24"/>
        </w:rPr>
        <w:t>care coordination</w:t>
      </w:r>
      <w:r w:rsidR="00101810">
        <w:rPr>
          <w:rFonts w:cs="Times New Roman"/>
          <w:sz w:val="24"/>
          <w:szCs w:val="24"/>
        </w:rPr>
        <w:t xml:space="preserve"> of </w:t>
      </w:r>
      <w:r w:rsidR="004A3F0F">
        <w:rPr>
          <w:rFonts w:cs="Times New Roman"/>
          <w:sz w:val="24"/>
          <w:szCs w:val="24"/>
        </w:rPr>
        <w:t xml:space="preserve">people with </w:t>
      </w:r>
      <w:r w:rsidR="00101810">
        <w:rPr>
          <w:rFonts w:cs="Times New Roman"/>
          <w:sz w:val="24"/>
          <w:szCs w:val="24"/>
        </w:rPr>
        <w:t xml:space="preserve">pancreatic cancer </w:t>
      </w:r>
      <w:r w:rsidR="008561F7" w:rsidRPr="009F584B">
        <w:rPr>
          <w:rFonts w:cs="Times New Roman"/>
          <w:sz w:val="24"/>
          <w:szCs w:val="24"/>
        </w:rPr>
        <w:t xml:space="preserve">extracted data from </w:t>
      </w:r>
      <w:r w:rsidR="004A3F0F" w:rsidRPr="009F584B">
        <w:rPr>
          <w:rFonts w:cs="Times New Roman"/>
          <w:sz w:val="24"/>
          <w:szCs w:val="24"/>
        </w:rPr>
        <w:t>medical</w:t>
      </w:r>
      <w:r w:rsidR="006148E0" w:rsidRPr="009F584B">
        <w:rPr>
          <w:rFonts w:cs="Times New Roman"/>
          <w:sz w:val="24"/>
          <w:szCs w:val="24"/>
        </w:rPr>
        <w:t xml:space="preserve"> records</w:t>
      </w:r>
      <w:r w:rsidR="00501DEF" w:rsidRPr="009F584B">
        <w:rPr>
          <w:rFonts w:cs="Times New Roman"/>
          <w:sz w:val="24"/>
          <w:szCs w:val="24"/>
        </w:rPr>
        <w:t xml:space="preserve"> </w:t>
      </w:r>
      <w:r w:rsidR="00101810" w:rsidRPr="009F584B">
        <w:rPr>
          <w:rFonts w:cs="Times New Roman"/>
          <w:sz w:val="24"/>
          <w:szCs w:val="24"/>
        </w:rPr>
        <w:t>and lack</w:t>
      </w:r>
      <w:r w:rsidR="00B1676A" w:rsidRPr="009F584B">
        <w:rPr>
          <w:rFonts w:cs="Times New Roman"/>
          <w:sz w:val="24"/>
          <w:szCs w:val="24"/>
        </w:rPr>
        <w:t>ed</w:t>
      </w:r>
      <w:r w:rsidR="00101810" w:rsidRPr="009F584B">
        <w:rPr>
          <w:rFonts w:cs="Times New Roman"/>
          <w:sz w:val="24"/>
          <w:szCs w:val="24"/>
        </w:rPr>
        <w:t xml:space="preserve"> the </w:t>
      </w:r>
      <w:r w:rsidR="007C18E0" w:rsidRPr="009F584B">
        <w:rPr>
          <w:rFonts w:cs="Times New Roman"/>
          <w:sz w:val="24"/>
          <w:szCs w:val="24"/>
        </w:rPr>
        <w:t>ability</w:t>
      </w:r>
      <w:r w:rsidR="00101810" w:rsidRPr="009F584B">
        <w:rPr>
          <w:rFonts w:cs="Times New Roman"/>
          <w:sz w:val="24"/>
          <w:szCs w:val="24"/>
        </w:rPr>
        <w:t xml:space="preserve"> to </w:t>
      </w:r>
      <w:r w:rsidR="007C18E0" w:rsidRPr="009F584B">
        <w:rPr>
          <w:rFonts w:cs="Times New Roman"/>
          <w:sz w:val="24"/>
          <w:szCs w:val="24"/>
        </w:rPr>
        <w:t xml:space="preserve">assess </w:t>
      </w:r>
      <w:r w:rsidR="008561F7" w:rsidRPr="009F584B">
        <w:rPr>
          <w:rFonts w:cs="Times New Roman"/>
          <w:sz w:val="24"/>
          <w:szCs w:val="24"/>
        </w:rPr>
        <w:t xml:space="preserve">quality of care </w:t>
      </w:r>
      <w:r w:rsidR="007C18E0" w:rsidRPr="009F584B">
        <w:rPr>
          <w:rFonts w:cs="Times New Roman"/>
          <w:sz w:val="24"/>
          <w:szCs w:val="24"/>
        </w:rPr>
        <w:t xml:space="preserve">communication and responsiveness to the full range of </w:t>
      </w:r>
      <w:r w:rsidR="00D025ED" w:rsidRPr="009F584B">
        <w:rPr>
          <w:rFonts w:cs="Times New Roman"/>
          <w:sz w:val="24"/>
          <w:szCs w:val="24"/>
        </w:rPr>
        <w:t>supportive care</w:t>
      </w:r>
      <w:r w:rsidR="007C18E0" w:rsidRPr="009F584B">
        <w:rPr>
          <w:rFonts w:cs="Times New Roman"/>
          <w:sz w:val="24"/>
          <w:szCs w:val="24"/>
        </w:rPr>
        <w:t xml:space="preserve"> needs</w:t>
      </w:r>
      <w:r w:rsidR="0077103C" w:rsidRPr="009F584B">
        <w:rPr>
          <w:rFonts w:cs="Times New Roman"/>
          <w:sz w:val="24"/>
          <w:szCs w:val="24"/>
        </w:rPr>
        <w:t xml:space="preserve"> </w:t>
      </w:r>
      <w:r w:rsidR="00784CEA" w:rsidRPr="009F584B">
        <w:rPr>
          <w:rFonts w:cs="Times New Roman"/>
          <w:sz w:val="24"/>
          <w:szCs w:val="24"/>
        </w:rPr>
        <w:fldChar w:fldCharType="begin">
          <w:fldData xml:space="preserve">PEVuZE5vdGU+PENpdGU+PEF1dGhvcj5CdXJtZWlzdGVyPC9BdXRob3I+PFllYXI+MjAxNjwvWWVh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</w:fldData>
        </w:fldChar>
      </w:r>
      <w:r w:rsidR="00F95C55" w:rsidRPr="009F584B">
        <w:rPr>
          <w:rFonts w:cs="Times New Roman"/>
          <w:sz w:val="24"/>
          <w:szCs w:val="24"/>
        </w:rPr>
        <w:instrText xml:space="preserve"> ADDIN EN.CITE </w:instrText>
      </w:r>
      <w:r w:rsidR="00F95C55" w:rsidRPr="009F584B">
        <w:rPr>
          <w:rFonts w:cs="Times New Roman"/>
          <w:sz w:val="24"/>
          <w:szCs w:val="24"/>
        </w:rPr>
        <w:fldChar w:fldCharType="begin">
          <w:fldData xml:space="preserve">PEVuZE5vdGU+PENpdGU+PEF1dGhvcj5CdXJtZWlzdGVyPC9BdXRob3I+PFllYXI+MjAxNjwvWWVh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</w:fldData>
        </w:fldChar>
      </w:r>
      <w:r w:rsidR="00F95C55" w:rsidRPr="009F584B">
        <w:rPr>
          <w:rFonts w:cs="Times New Roman"/>
          <w:sz w:val="24"/>
          <w:szCs w:val="24"/>
        </w:rPr>
        <w:instrText xml:space="preserve"> ADDIN EN.CITE.DATA </w:instrText>
      </w:r>
      <w:r w:rsidR="00F95C55" w:rsidRPr="009F584B">
        <w:rPr>
          <w:rFonts w:cs="Times New Roman"/>
          <w:sz w:val="24"/>
          <w:szCs w:val="24"/>
        </w:rPr>
      </w:r>
      <w:r w:rsidR="00F95C55" w:rsidRPr="009F584B">
        <w:rPr>
          <w:rFonts w:cs="Times New Roman"/>
          <w:sz w:val="24"/>
          <w:szCs w:val="24"/>
        </w:rPr>
        <w:fldChar w:fldCharType="end"/>
      </w:r>
      <w:r w:rsidR="00784CEA" w:rsidRPr="009F584B">
        <w:rPr>
          <w:rFonts w:cs="Times New Roman"/>
          <w:sz w:val="24"/>
          <w:szCs w:val="24"/>
        </w:rPr>
      </w:r>
      <w:r w:rsidR="00784CEA" w:rsidRPr="009F584B">
        <w:rPr>
          <w:rFonts w:cs="Times New Roman"/>
          <w:sz w:val="24"/>
          <w:szCs w:val="24"/>
        </w:rPr>
        <w:fldChar w:fldCharType="separate"/>
      </w:r>
      <w:r w:rsidR="00F95C55" w:rsidRPr="009F584B">
        <w:rPr>
          <w:rFonts w:cs="Times New Roman"/>
          <w:noProof/>
          <w:sz w:val="24"/>
          <w:szCs w:val="24"/>
        </w:rPr>
        <w:t>(</w:t>
      </w:r>
      <w:hyperlink w:anchor="_ENREF_3" w:tooltip="Buanes, 2014 #2531" w:history="1">
        <w:r w:rsidR="00F95C55" w:rsidRPr="009F584B">
          <w:rPr>
            <w:rFonts w:cs="Times New Roman"/>
            <w:noProof/>
            <w:sz w:val="24"/>
            <w:szCs w:val="24"/>
          </w:rPr>
          <w:t>Buanes 2014</w:t>
        </w:r>
      </w:hyperlink>
      <w:r w:rsidR="00F95C55" w:rsidRPr="009F584B">
        <w:rPr>
          <w:rFonts w:cs="Times New Roman"/>
          <w:noProof/>
          <w:sz w:val="24"/>
          <w:szCs w:val="24"/>
        </w:rPr>
        <w:t xml:space="preserve">; </w:t>
      </w:r>
      <w:hyperlink w:anchor="_ENREF_5" w:tooltip="Burmeister, 2016 #2533" w:history="1">
        <w:r w:rsidR="00F95C55" w:rsidRPr="009F584B">
          <w:rPr>
            <w:rFonts w:cs="Times New Roman"/>
            <w:noProof/>
            <w:sz w:val="24"/>
            <w:szCs w:val="24"/>
          </w:rPr>
          <w:t>Burmeister et al. 2016a</w:t>
        </w:r>
      </w:hyperlink>
      <w:r w:rsidR="00F95C55" w:rsidRPr="009F584B">
        <w:rPr>
          <w:rFonts w:cs="Times New Roman"/>
          <w:noProof/>
          <w:sz w:val="24"/>
          <w:szCs w:val="24"/>
        </w:rPr>
        <w:t>)</w:t>
      </w:r>
      <w:r w:rsidR="00784CEA" w:rsidRPr="009F584B">
        <w:rPr>
          <w:rFonts w:cs="Times New Roman"/>
          <w:sz w:val="24"/>
          <w:szCs w:val="24"/>
        </w:rPr>
        <w:fldChar w:fldCharType="end"/>
      </w:r>
      <w:r w:rsidR="0077103C" w:rsidRPr="009F584B">
        <w:rPr>
          <w:rFonts w:cs="Times New Roman"/>
          <w:sz w:val="24"/>
          <w:szCs w:val="24"/>
        </w:rPr>
        <w:t>.</w:t>
      </w:r>
      <w:r w:rsidR="007C18E0" w:rsidRPr="009F584B">
        <w:rPr>
          <w:rFonts w:cs="Times New Roman"/>
          <w:sz w:val="24"/>
          <w:szCs w:val="24"/>
        </w:rPr>
        <w:t xml:space="preserve"> </w:t>
      </w:r>
      <w:r w:rsidR="00B63DC7" w:rsidRPr="009F584B">
        <w:rPr>
          <w:rFonts w:cs="Times New Roman"/>
          <w:sz w:val="24"/>
          <w:szCs w:val="24"/>
        </w:rPr>
        <w:t>Therefore</w:t>
      </w:r>
      <w:r w:rsidR="00040B20" w:rsidRPr="009F584B">
        <w:rPr>
          <w:rFonts w:cs="Times New Roman"/>
          <w:sz w:val="24"/>
          <w:szCs w:val="24"/>
        </w:rPr>
        <w:t>,</w:t>
      </w:r>
      <w:r w:rsidR="00B63DC7" w:rsidRPr="009F584B">
        <w:rPr>
          <w:rFonts w:cs="Times New Roman"/>
          <w:sz w:val="24"/>
          <w:szCs w:val="24"/>
        </w:rPr>
        <w:t xml:space="preserve"> the aim of this study was to </w:t>
      </w:r>
      <w:r w:rsidR="00501DEF" w:rsidRPr="009F584B">
        <w:rPr>
          <w:sz w:val="24"/>
          <w:szCs w:val="24"/>
        </w:rPr>
        <w:t>document</w:t>
      </w:r>
      <w:r w:rsidR="00D763AC" w:rsidRPr="009F584B">
        <w:rPr>
          <w:sz w:val="24"/>
          <w:szCs w:val="24"/>
        </w:rPr>
        <w:t xml:space="preserve"> the perception of care coordination</w:t>
      </w:r>
      <w:r w:rsidR="00B63DC7" w:rsidRPr="009F584B">
        <w:rPr>
          <w:sz w:val="24"/>
          <w:szCs w:val="24"/>
        </w:rPr>
        <w:t xml:space="preserve"> </w:t>
      </w:r>
      <w:r w:rsidR="00501DEF" w:rsidRPr="009F584B">
        <w:rPr>
          <w:sz w:val="24"/>
          <w:szCs w:val="24"/>
        </w:rPr>
        <w:t>among</w:t>
      </w:r>
      <w:r w:rsidR="00B63DC7" w:rsidRPr="009F584B">
        <w:rPr>
          <w:sz w:val="24"/>
          <w:szCs w:val="24"/>
        </w:rPr>
        <w:t xml:space="preserve"> </w:t>
      </w:r>
      <w:r w:rsidR="008561F7" w:rsidRPr="009F584B">
        <w:rPr>
          <w:sz w:val="24"/>
          <w:szCs w:val="24"/>
        </w:rPr>
        <w:t>patients</w:t>
      </w:r>
      <w:r w:rsidR="008561F7">
        <w:rPr>
          <w:sz w:val="24"/>
          <w:szCs w:val="24"/>
        </w:rPr>
        <w:t xml:space="preserve"> </w:t>
      </w:r>
      <w:r w:rsidR="00B63DC7">
        <w:rPr>
          <w:sz w:val="24"/>
          <w:szCs w:val="24"/>
        </w:rPr>
        <w:t xml:space="preserve">with pancreatic cancer and </w:t>
      </w:r>
      <w:r w:rsidR="00B1676A">
        <w:rPr>
          <w:sz w:val="24"/>
          <w:szCs w:val="24"/>
        </w:rPr>
        <w:t>to</w:t>
      </w:r>
      <w:r w:rsidR="00E47112">
        <w:rPr>
          <w:sz w:val="24"/>
          <w:szCs w:val="24"/>
        </w:rPr>
        <w:t xml:space="preserve"> assess if better perceived care coordination was </w:t>
      </w:r>
      <w:r w:rsidR="0009188B" w:rsidRPr="009A5E3A">
        <w:rPr>
          <w:sz w:val="24"/>
          <w:szCs w:val="24"/>
        </w:rPr>
        <w:t>associat</w:t>
      </w:r>
      <w:r w:rsidR="0009188B">
        <w:rPr>
          <w:sz w:val="24"/>
          <w:szCs w:val="24"/>
        </w:rPr>
        <w:t>ed</w:t>
      </w:r>
      <w:r w:rsidR="0009188B" w:rsidRPr="009A5E3A">
        <w:rPr>
          <w:sz w:val="24"/>
          <w:szCs w:val="24"/>
        </w:rPr>
        <w:t xml:space="preserve"> </w:t>
      </w:r>
      <w:r w:rsidR="00D763AC" w:rsidRPr="009A5E3A">
        <w:rPr>
          <w:sz w:val="24"/>
          <w:szCs w:val="24"/>
        </w:rPr>
        <w:t xml:space="preserve">with </w:t>
      </w:r>
      <w:r w:rsidR="000259A3">
        <w:rPr>
          <w:sz w:val="24"/>
          <w:szCs w:val="24"/>
        </w:rPr>
        <w:t>patient-reported</w:t>
      </w:r>
      <w:r w:rsidR="00D763AC" w:rsidRPr="009A5E3A">
        <w:rPr>
          <w:sz w:val="24"/>
          <w:szCs w:val="24"/>
        </w:rPr>
        <w:t xml:space="preserve"> outcomes</w:t>
      </w:r>
      <w:r w:rsidR="00B63DC7">
        <w:rPr>
          <w:sz w:val="24"/>
          <w:szCs w:val="24"/>
        </w:rPr>
        <w:t xml:space="preserve"> including overall quality of life, disease</w:t>
      </w:r>
      <w:r w:rsidR="00501DEF">
        <w:rPr>
          <w:sz w:val="24"/>
          <w:szCs w:val="24"/>
        </w:rPr>
        <w:t>-</w:t>
      </w:r>
      <w:r w:rsidR="00B63DC7">
        <w:rPr>
          <w:sz w:val="24"/>
          <w:szCs w:val="24"/>
        </w:rPr>
        <w:t>specific symptoms, anxiety</w:t>
      </w:r>
      <w:r w:rsidR="0049264F">
        <w:rPr>
          <w:sz w:val="24"/>
          <w:szCs w:val="24"/>
        </w:rPr>
        <w:t xml:space="preserve"> and d</w:t>
      </w:r>
      <w:r w:rsidR="00B63DC7">
        <w:rPr>
          <w:sz w:val="24"/>
          <w:szCs w:val="24"/>
        </w:rPr>
        <w:t>epression</w:t>
      </w:r>
      <w:r w:rsidR="0009188B">
        <w:rPr>
          <w:sz w:val="24"/>
          <w:szCs w:val="24"/>
        </w:rPr>
        <w:t>,</w:t>
      </w:r>
      <w:r w:rsidR="00B63DC7">
        <w:rPr>
          <w:sz w:val="24"/>
          <w:szCs w:val="24"/>
        </w:rPr>
        <w:t xml:space="preserve"> </w:t>
      </w:r>
      <w:r w:rsidR="0049264F">
        <w:rPr>
          <w:sz w:val="24"/>
          <w:szCs w:val="24"/>
        </w:rPr>
        <w:t xml:space="preserve">as well as with </w:t>
      </w:r>
      <w:r w:rsidR="00B63DC7">
        <w:rPr>
          <w:sz w:val="24"/>
          <w:szCs w:val="24"/>
        </w:rPr>
        <w:t>survival</w:t>
      </w:r>
      <w:r w:rsidR="00D763AC" w:rsidRPr="009A5E3A">
        <w:rPr>
          <w:sz w:val="24"/>
          <w:szCs w:val="24"/>
        </w:rPr>
        <w:t>.</w:t>
      </w:r>
    </w:p>
    <w:p w:rsidR="00241F13" w:rsidRDefault="007B5E85" w:rsidP="00076AA2">
      <w:pPr>
        <w:spacing w:after="0" w:line="480" w:lineRule="auto"/>
        <w:rPr>
          <w:sz w:val="24"/>
          <w:szCs w:val="24"/>
        </w:rPr>
      </w:pPr>
      <w:r>
        <w:rPr>
          <w:sz w:val="24"/>
          <w:szCs w:val="24"/>
        </w:rPr>
        <w:lastRenderedPageBreak/>
        <w:t xml:space="preserve">  </w:t>
      </w:r>
    </w:p>
    <w:p w:rsidR="003B3A05" w:rsidRPr="006148E0" w:rsidRDefault="006148E0" w:rsidP="00076AA2">
      <w:pPr>
        <w:spacing w:after="0" w:line="480" w:lineRule="auto"/>
        <w:rPr>
          <w:b/>
          <w:sz w:val="24"/>
          <w:szCs w:val="24"/>
        </w:rPr>
      </w:pPr>
      <w:r w:rsidRPr="006148E0">
        <w:rPr>
          <w:b/>
          <w:sz w:val="24"/>
          <w:szCs w:val="24"/>
        </w:rPr>
        <w:t>Methods</w:t>
      </w:r>
    </w:p>
    <w:p w:rsidR="006148E0" w:rsidRPr="009A2D9D" w:rsidRDefault="006148E0" w:rsidP="00076AA2">
      <w:pPr>
        <w:spacing w:after="0" w:line="480" w:lineRule="auto"/>
        <w:rPr>
          <w:sz w:val="24"/>
          <w:szCs w:val="24"/>
        </w:rPr>
      </w:pPr>
    </w:p>
    <w:p w:rsidR="009A2D9D" w:rsidRPr="009A2D9D" w:rsidRDefault="009A2D9D" w:rsidP="00076AA2">
      <w:pPr>
        <w:widowControl w:val="0"/>
        <w:spacing w:after="0" w:line="480" w:lineRule="auto"/>
        <w:contextualSpacing/>
        <w:rPr>
          <w:rFonts w:cs="Times New Roman"/>
          <w:b/>
          <w:i/>
          <w:sz w:val="24"/>
          <w:szCs w:val="24"/>
        </w:rPr>
      </w:pPr>
      <w:r w:rsidRPr="009A2D9D">
        <w:rPr>
          <w:rFonts w:cs="Times New Roman"/>
          <w:b/>
          <w:i/>
          <w:sz w:val="24"/>
          <w:szCs w:val="24"/>
        </w:rPr>
        <w:t>Participants and procedures</w:t>
      </w:r>
    </w:p>
    <w:p w:rsidR="009A2D9D" w:rsidRPr="009A2D9D" w:rsidRDefault="00963CD7" w:rsidP="00076AA2">
      <w:pPr>
        <w:widowControl w:val="0"/>
        <w:autoSpaceDE w:val="0"/>
        <w:autoSpaceDN w:val="0"/>
        <w:adjustRightInd w:val="0"/>
        <w:spacing w:after="0" w:line="480" w:lineRule="auto"/>
        <w:rPr>
          <w:rFonts w:cs="Times New Roman"/>
          <w:sz w:val="24"/>
          <w:szCs w:val="24"/>
        </w:rPr>
      </w:pPr>
      <w:r>
        <w:rPr>
          <w:rFonts w:cs="Times New Roman"/>
          <w:sz w:val="24"/>
          <w:szCs w:val="24"/>
        </w:rPr>
        <w:t>Adults</w:t>
      </w:r>
      <w:r w:rsidR="009A2D9D" w:rsidRPr="009A2D9D">
        <w:rPr>
          <w:rFonts w:cs="Times New Roman"/>
          <w:sz w:val="24"/>
          <w:szCs w:val="24"/>
        </w:rPr>
        <w:t xml:space="preserve"> in Queensland, Australia</w:t>
      </w:r>
      <w:r w:rsidR="00B33E26">
        <w:rPr>
          <w:rFonts w:cs="Times New Roman"/>
          <w:sz w:val="24"/>
          <w:szCs w:val="24"/>
        </w:rPr>
        <w:t xml:space="preserve">, </w:t>
      </w:r>
      <w:r w:rsidR="009A2D9D" w:rsidRPr="009A2D9D">
        <w:rPr>
          <w:rFonts w:cs="Times New Roman"/>
          <w:sz w:val="24"/>
          <w:szCs w:val="24"/>
        </w:rPr>
        <w:t xml:space="preserve">with a suspected or confirmed diagnosis of </w:t>
      </w:r>
      <w:r w:rsidR="009A2D9D" w:rsidRPr="009A2D9D">
        <w:rPr>
          <w:rFonts w:cs="Times New Roman"/>
          <w:color w:val="000000"/>
          <w:sz w:val="24"/>
          <w:szCs w:val="24"/>
        </w:rPr>
        <w:t>pancreatic cancer</w:t>
      </w:r>
      <w:r w:rsidR="009A2D9D" w:rsidRPr="009A2D9D">
        <w:rPr>
          <w:rFonts w:cs="Times New Roman"/>
          <w:sz w:val="24"/>
          <w:szCs w:val="24"/>
        </w:rPr>
        <w:t xml:space="preserve"> between January 2007 and June 2011 were recruited </w:t>
      </w:r>
      <w:r w:rsidR="002E3A66">
        <w:rPr>
          <w:rFonts w:cs="Times New Roman"/>
          <w:sz w:val="24"/>
          <w:szCs w:val="24"/>
        </w:rPr>
        <w:t>into</w:t>
      </w:r>
      <w:r w:rsidR="009A2D9D" w:rsidRPr="009A2D9D">
        <w:rPr>
          <w:rFonts w:cs="Times New Roman"/>
          <w:sz w:val="24"/>
          <w:szCs w:val="24"/>
        </w:rPr>
        <w:t xml:space="preserve"> the Queensland Pancreatic Cancer Study (QPCS)</w:t>
      </w:r>
      <w:r w:rsidR="00B1676A">
        <w:rPr>
          <w:rFonts w:cs="Times New Roman"/>
          <w:sz w:val="24"/>
          <w:szCs w:val="24"/>
        </w:rPr>
        <w:t>, a</w:t>
      </w:r>
      <w:r w:rsidR="009A2D9D" w:rsidRPr="009A2D9D">
        <w:rPr>
          <w:rFonts w:cs="Times New Roman"/>
          <w:sz w:val="24"/>
          <w:szCs w:val="24"/>
        </w:rPr>
        <w:t xml:space="preserve"> population-based case-control study </w:t>
      </w:r>
      <w:r w:rsidR="00B1676A">
        <w:rPr>
          <w:rFonts w:cs="Times New Roman"/>
          <w:sz w:val="24"/>
          <w:szCs w:val="24"/>
        </w:rPr>
        <w:t>which aimed</w:t>
      </w:r>
      <w:r w:rsidR="009A2D9D" w:rsidRPr="009A2D9D">
        <w:rPr>
          <w:rFonts w:cs="Times New Roman"/>
          <w:sz w:val="24"/>
          <w:szCs w:val="24"/>
        </w:rPr>
        <w:t xml:space="preserve"> to examine environmental and genetic risk factors for pancreatic cancer</w:t>
      </w:r>
      <w:r w:rsidR="0077103C">
        <w:rPr>
          <w:rFonts w:cs="Times New Roman"/>
          <w:sz w:val="24"/>
          <w:szCs w:val="24"/>
        </w:rPr>
        <w:t xml:space="preserve"> </w:t>
      </w:r>
      <w:r w:rsidR="00A6289A" w:rsidRPr="009A2D9D">
        <w:rPr>
          <w:rFonts w:cs="Times New Roman"/>
          <w:sz w:val="24"/>
          <w:szCs w:val="24"/>
        </w:rPr>
        <w:fldChar w:fldCharType="begin"/>
      </w:r>
      <w:r w:rsidR="00A6289A">
        <w:rPr>
          <w:rFonts w:cs="Times New Roman"/>
          <w:sz w:val="24"/>
          <w:szCs w:val="24"/>
        </w:rPr>
        <w:instrText xml:space="preserve"> ADDIN EN.CITE &lt;EndNote&gt;&lt;Cite&gt;&lt;Author&gt;Tran&lt;/Author&gt;&lt;Year&gt;2013&lt;/Year&gt;&lt;RecNum&gt;2311&lt;/RecNum&gt;&lt;DisplayText&gt;(Tran et al. 2013)&lt;/DisplayText&gt;&lt;record&gt;&lt;rec-number&gt;2311&lt;/rec-number&gt;&lt;foreign-keys&gt;&lt;key app="EN" db-id="2rz2txfw1xwwwcepxsb5wfrurpsds92w0dsw" timestamp="1378427018"&gt;2311&lt;/key&gt;&lt;/foreign-keys&gt;&lt;ref-type name="Journal Article"&gt;17&lt;/ref-type&gt;&lt;contributors&gt;&lt;authors&gt;&lt;author&gt;Tran, Bich&lt;/author&gt;&lt;author&gt;Whiteman, David C &lt;/author&gt;&lt;author&gt;Webb, Penelope M &lt;/author&gt;&lt;author&gt;Fritschi, Lin  &lt;/author&gt;&lt;author&gt;Fawcett, Jonathan  &lt;/author&gt;&lt;author&gt;Risch, Harvey A &lt;/author&gt;&lt;author&gt;Lucas, Robyn  &lt;/author&gt;&lt;author&gt;Pandeya, Nirmala  &lt;/author&gt;&lt;author&gt;Schulte, Annaka  &lt;/author&gt;&lt;author&gt;Neale, Rachel E &lt;/author&gt;&lt;author&gt;Queensland Pancreatic Cancer Study Group,&lt;/author&gt;&lt;/authors&gt;&lt;/contributors&gt;&lt;titles&gt;&lt;title&gt;Association between ultraviolet radiation, skin sun sensitivity and risk of pancreatic cancer&lt;/title&gt;&lt;secondary-title&gt;Cancer Epidemiology&lt;/secondary-title&gt;&lt;/titles&gt;&lt;periodical&gt;&lt;full-title&gt;Cancer Epidemiology&lt;/full-title&gt;&lt;/periodical&gt;&lt;pages&gt;886-92&lt;/pages&gt;&lt;volume&gt;37&lt;/volume&gt;&lt;number&gt;6&lt;/number&gt;&lt;dates&gt;&lt;year&gt;2013&lt;/year&gt;&lt;/dates&gt;&lt;urls&gt;&lt;/urls&gt;&lt;/record&gt;&lt;/Cite&gt;&lt;/EndNote&gt;</w:instrText>
      </w:r>
      <w:r w:rsidR="00A6289A" w:rsidRPr="009A2D9D">
        <w:rPr>
          <w:rFonts w:cs="Times New Roman"/>
          <w:sz w:val="24"/>
          <w:szCs w:val="24"/>
        </w:rPr>
        <w:fldChar w:fldCharType="separate"/>
      </w:r>
      <w:r w:rsidR="00A6289A">
        <w:rPr>
          <w:rFonts w:cs="Times New Roman"/>
          <w:noProof/>
          <w:sz w:val="24"/>
          <w:szCs w:val="24"/>
        </w:rPr>
        <w:t>(</w:t>
      </w:r>
      <w:hyperlink w:anchor="_ENREF_21" w:tooltip="Tran, 2013 #2311" w:history="1">
        <w:r w:rsidR="00F95C55">
          <w:rPr>
            <w:rFonts w:cs="Times New Roman"/>
            <w:noProof/>
            <w:sz w:val="24"/>
            <w:szCs w:val="24"/>
          </w:rPr>
          <w:t>Tran et al. 2013</w:t>
        </w:r>
      </w:hyperlink>
      <w:r w:rsidR="00A6289A">
        <w:rPr>
          <w:rFonts w:cs="Times New Roman"/>
          <w:noProof/>
          <w:sz w:val="24"/>
          <w:szCs w:val="24"/>
        </w:rPr>
        <w:t>)</w:t>
      </w:r>
      <w:r w:rsidR="00A6289A" w:rsidRPr="009A2D9D">
        <w:rPr>
          <w:rFonts w:cs="Times New Roman"/>
          <w:sz w:val="24"/>
          <w:szCs w:val="24"/>
        </w:rPr>
        <w:fldChar w:fldCharType="end"/>
      </w:r>
      <w:r w:rsidR="0077103C">
        <w:rPr>
          <w:rFonts w:cs="Times New Roman"/>
          <w:sz w:val="24"/>
          <w:szCs w:val="24"/>
        </w:rPr>
        <w:t>.</w:t>
      </w:r>
      <w:r w:rsidR="009A2D9D" w:rsidRPr="009A2D9D">
        <w:rPr>
          <w:rFonts w:cs="Times New Roman"/>
          <w:sz w:val="24"/>
          <w:szCs w:val="24"/>
        </w:rPr>
        <w:t xml:space="preserve"> </w:t>
      </w:r>
      <w:r w:rsidR="00195E46">
        <w:rPr>
          <w:rFonts w:cs="Times New Roman"/>
          <w:sz w:val="24"/>
          <w:szCs w:val="24"/>
        </w:rPr>
        <w:t xml:space="preserve"> Seven hundred and four </w:t>
      </w:r>
      <w:r w:rsidR="00195E46" w:rsidRPr="009A2D9D">
        <w:rPr>
          <w:rFonts w:cs="Times New Roman"/>
          <w:sz w:val="24"/>
          <w:szCs w:val="24"/>
        </w:rPr>
        <w:t xml:space="preserve">(84%) had a confirmed diagnosis of </w:t>
      </w:r>
      <w:r w:rsidR="00195E46" w:rsidRPr="009A2D9D">
        <w:rPr>
          <w:rFonts w:cs="Times New Roman"/>
          <w:color w:val="000000"/>
          <w:sz w:val="24"/>
          <w:szCs w:val="24"/>
        </w:rPr>
        <w:t>pancreatic cancer</w:t>
      </w:r>
      <w:r w:rsidR="00195E46" w:rsidRPr="009A2D9D">
        <w:rPr>
          <w:rFonts w:cs="Times New Roman"/>
          <w:sz w:val="24"/>
          <w:szCs w:val="24"/>
        </w:rPr>
        <w:t xml:space="preserve">. </w:t>
      </w:r>
      <w:r w:rsidR="009A2D9D" w:rsidRPr="009A2D9D">
        <w:rPr>
          <w:rFonts w:cs="Times New Roman"/>
          <w:sz w:val="24"/>
          <w:szCs w:val="24"/>
        </w:rPr>
        <w:t xml:space="preserve">The study used a rapid ascertainment approach, recruiting </w:t>
      </w:r>
      <w:r w:rsidR="00C45004">
        <w:rPr>
          <w:rFonts w:cs="Times New Roman"/>
          <w:sz w:val="24"/>
          <w:szCs w:val="24"/>
        </w:rPr>
        <w:t>people</w:t>
      </w:r>
      <w:r w:rsidR="009A2D9D" w:rsidRPr="009A2D9D">
        <w:rPr>
          <w:rFonts w:cs="Times New Roman"/>
          <w:sz w:val="24"/>
          <w:szCs w:val="24"/>
        </w:rPr>
        <w:t xml:space="preserve"> as early as possible</w:t>
      </w:r>
      <w:r w:rsidR="00B33E26">
        <w:rPr>
          <w:rFonts w:cs="Times New Roman"/>
          <w:sz w:val="24"/>
          <w:szCs w:val="24"/>
        </w:rPr>
        <w:t xml:space="preserve">, </w:t>
      </w:r>
      <w:r w:rsidR="00B33E26" w:rsidRPr="009A2D9D">
        <w:rPr>
          <w:rFonts w:cs="Times New Roman"/>
          <w:sz w:val="24"/>
          <w:szCs w:val="24"/>
        </w:rPr>
        <w:t>often while diagnostic investigations were ongoing</w:t>
      </w:r>
      <w:r w:rsidR="00B33E26">
        <w:rPr>
          <w:rFonts w:cs="Times New Roman"/>
          <w:sz w:val="24"/>
          <w:szCs w:val="24"/>
        </w:rPr>
        <w:t>,</w:t>
      </w:r>
      <w:r w:rsidR="009A2D9D" w:rsidRPr="009A2D9D">
        <w:rPr>
          <w:rFonts w:cs="Times New Roman"/>
          <w:sz w:val="24"/>
          <w:szCs w:val="24"/>
        </w:rPr>
        <w:t xml:space="preserve"> through a state-wide network of clinicians in hospitals and private practices. </w:t>
      </w:r>
      <w:r w:rsidR="00BD068C">
        <w:rPr>
          <w:rFonts w:cs="Times New Roman"/>
          <w:sz w:val="24"/>
          <w:szCs w:val="24"/>
        </w:rPr>
        <w:t>W</w:t>
      </w:r>
      <w:r w:rsidR="009A2D9D" w:rsidRPr="009A2D9D">
        <w:rPr>
          <w:rFonts w:cs="Times New Roman"/>
          <w:sz w:val="24"/>
          <w:szCs w:val="24"/>
        </w:rPr>
        <w:t xml:space="preserve">e asked </w:t>
      </w:r>
      <w:r w:rsidR="00BD068C">
        <w:rPr>
          <w:rFonts w:cs="Times New Roman"/>
          <w:sz w:val="24"/>
          <w:szCs w:val="24"/>
        </w:rPr>
        <w:t xml:space="preserve">participants </w:t>
      </w:r>
      <w:r w:rsidR="009A2D9D" w:rsidRPr="009A2D9D">
        <w:rPr>
          <w:rFonts w:cs="Times New Roman"/>
          <w:sz w:val="24"/>
          <w:szCs w:val="24"/>
        </w:rPr>
        <w:t>about socio-demographic and lifestyle factors, medical and occupational history and family history of cancer</w:t>
      </w:r>
      <w:r w:rsidR="00BD068C">
        <w:rPr>
          <w:rFonts w:cs="Times New Roman"/>
          <w:sz w:val="24"/>
          <w:szCs w:val="24"/>
        </w:rPr>
        <w:t xml:space="preserve"> via </w:t>
      </w:r>
      <w:r w:rsidR="00BD068C" w:rsidRPr="009A2D9D">
        <w:rPr>
          <w:rFonts w:cs="Times New Roman"/>
          <w:sz w:val="24"/>
          <w:szCs w:val="24"/>
        </w:rPr>
        <w:t>a face-to-face or telephone interview</w:t>
      </w:r>
      <w:r w:rsidR="00BD068C">
        <w:rPr>
          <w:rFonts w:cs="Times New Roman"/>
          <w:sz w:val="24"/>
          <w:szCs w:val="24"/>
        </w:rPr>
        <w:t xml:space="preserve">. </w:t>
      </w:r>
      <w:r w:rsidR="00195E46">
        <w:rPr>
          <w:rFonts w:cs="Times New Roman"/>
          <w:sz w:val="24"/>
          <w:szCs w:val="24"/>
        </w:rPr>
        <w:t>T</w:t>
      </w:r>
      <w:r w:rsidR="009A2D9D" w:rsidRPr="009A2D9D">
        <w:rPr>
          <w:rFonts w:cs="Times New Roman"/>
          <w:sz w:val="24"/>
          <w:szCs w:val="24"/>
        </w:rPr>
        <w:t>rained research nurses reviewed the records of all potential cases recruited</w:t>
      </w:r>
      <w:r w:rsidR="00BD068C">
        <w:rPr>
          <w:rFonts w:cs="Times New Roman"/>
          <w:sz w:val="24"/>
          <w:szCs w:val="24"/>
        </w:rPr>
        <w:t>.</w:t>
      </w:r>
      <w:r w:rsidR="009A2D9D" w:rsidRPr="009A2D9D">
        <w:rPr>
          <w:rFonts w:cs="Times New Roman"/>
          <w:sz w:val="24"/>
          <w:szCs w:val="24"/>
        </w:rPr>
        <w:t xml:space="preserve"> </w:t>
      </w:r>
    </w:p>
    <w:p w:rsidR="009A2D9D" w:rsidRPr="009A2D9D" w:rsidRDefault="009A2D9D" w:rsidP="00076AA2">
      <w:pPr>
        <w:widowControl w:val="0"/>
        <w:autoSpaceDE w:val="0"/>
        <w:autoSpaceDN w:val="0"/>
        <w:adjustRightInd w:val="0"/>
        <w:spacing w:after="0" w:line="480" w:lineRule="auto"/>
        <w:rPr>
          <w:rFonts w:cs="Times New Roman"/>
          <w:sz w:val="24"/>
          <w:szCs w:val="24"/>
        </w:rPr>
      </w:pPr>
    </w:p>
    <w:p w:rsidR="009A2D9D" w:rsidRPr="009A2D9D" w:rsidRDefault="00237B2F" w:rsidP="00076AA2">
      <w:pPr>
        <w:spacing w:after="0" w:line="480" w:lineRule="auto"/>
        <w:rPr>
          <w:rFonts w:cs="Times New Roman"/>
          <w:sz w:val="24"/>
          <w:szCs w:val="24"/>
        </w:rPr>
      </w:pPr>
      <w:r w:rsidRPr="009A2D9D">
        <w:rPr>
          <w:rFonts w:cs="Times New Roman"/>
          <w:sz w:val="24"/>
          <w:szCs w:val="24"/>
        </w:rPr>
        <w:t xml:space="preserve">QPCS participants </w:t>
      </w:r>
      <w:r>
        <w:rPr>
          <w:rFonts w:cs="Times New Roman"/>
          <w:sz w:val="24"/>
          <w:szCs w:val="24"/>
        </w:rPr>
        <w:t xml:space="preserve">newly recruited after </w:t>
      </w:r>
      <w:r w:rsidR="009A2D9D" w:rsidRPr="009A2D9D">
        <w:rPr>
          <w:rFonts w:cs="Times New Roman"/>
          <w:sz w:val="24"/>
          <w:szCs w:val="24"/>
        </w:rPr>
        <w:t>Ju</w:t>
      </w:r>
      <w:r>
        <w:rPr>
          <w:rFonts w:cs="Times New Roman"/>
          <w:sz w:val="24"/>
          <w:szCs w:val="24"/>
        </w:rPr>
        <w:t>ne</w:t>
      </w:r>
      <w:r w:rsidR="009A2D9D" w:rsidRPr="009A2D9D">
        <w:rPr>
          <w:rFonts w:cs="Times New Roman"/>
          <w:sz w:val="24"/>
          <w:szCs w:val="24"/>
        </w:rPr>
        <w:t xml:space="preserve"> 2009 with confirmed pancreatic cancer were invited to participate in </w:t>
      </w:r>
      <w:r w:rsidR="00B23AA1">
        <w:rPr>
          <w:rFonts w:cs="Times New Roman"/>
          <w:sz w:val="24"/>
          <w:szCs w:val="24"/>
        </w:rPr>
        <w:t>a</w:t>
      </w:r>
      <w:r w:rsidR="00B23AA1" w:rsidRPr="009A2D9D">
        <w:rPr>
          <w:rFonts w:cs="Times New Roman"/>
          <w:sz w:val="24"/>
          <w:szCs w:val="24"/>
        </w:rPr>
        <w:t xml:space="preserve"> </w:t>
      </w:r>
      <w:r w:rsidR="009A2D9D" w:rsidRPr="009A2D9D">
        <w:rPr>
          <w:rFonts w:cs="Times New Roman"/>
          <w:sz w:val="24"/>
          <w:szCs w:val="24"/>
        </w:rPr>
        <w:t xml:space="preserve">longitudinal </w:t>
      </w:r>
      <w:r>
        <w:rPr>
          <w:rFonts w:cs="Times New Roman"/>
          <w:sz w:val="24"/>
          <w:szCs w:val="24"/>
        </w:rPr>
        <w:t>patient-reported outcome sub-study</w:t>
      </w:r>
      <w:r w:rsidR="009A2D9D" w:rsidRPr="009A2D9D">
        <w:rPr>
          <w:rFonts w:cs="Times New Roman"/>
          <w:sz w:val="24"/>
          <w:szCs w:val="24"/>
        </w:rPr>
        <w:t xml:space="preserve">. </w:t>
      </w:r>
      <w:r w:rsidR="00294CF0" w:rsidRPr="009A2D9D">
        <w:rPr>
          <w:rFonts w:cs="Times New Roman"/>
          <w:sz w:val="24"/>
          <w:szCs w:val="24"/>
        </w:rPr>
        <w:t xml:space="preserve">This involved completing a self-administered questionnaire at recruitment and follow-up questionnaires </w:t>
      </w:r>
      <w:r w:rsidR="00294CF0">
        <w:rPr>
          <w:rFonts w:cs="Times New Roman"/>
          <w:sz w:val="24"/>
          <w:szCs w:val="24"/>
        </w:rPr>
        <w:t xml:space="preserve">every 2 months </w:t>
      </w:r>
      <w:r w:rsidR="00294CF0" w:rsidRPr="009A2D9D">
        <w:rPr>
          <w:rFonts w:cs="Times New Roman"/>
          <w:sz w:val="24"/>
          <w:szCs w:val="24"/>
        </w:rPr>
        <w:t>until 8 months after diagnosis</w:t>
      </w:r>
      <w:r w:rsidR="00294CF0">
        <w:rPr>
          <w:rFonts w:cs="Times New Roman"/>
          <w:sz w:val="24"/>
          <w:szCs w:val="24"/>
        </w:rPr>
        <w:t>.</w:t>
      </w:r>
      <w:r w:rsidR="00195E46">
        <w:rPr>
          <w:rFonts w:cs="Times New Roman"/>
          <w:sz w:val="24"/>
          <w:szCs w:val="24"/>
        </w:rPr>
        <w:t xml:space="preserve"> The 8 month time</w:t>
      </w:r>
      <w:r w:rsidR="005203D7">
        <w:rPr>
          <w:rFonts w:cs="Times New Roman"/>
          <w:sz w:val="24"/>
          <w:szCs w:val="24"/>
        </w:rPr>
        <w:t>-</w:t>
      </w:r>
      <w:r w:rsidR="00195E46">
        <w:rPr>
          <w:rFonts w:cs="Times New Roman"/>
          <w:sz w:val="24"/>
          <w:szCs w:val="24"/>
        </w:rPr>
        <w:t xml:space="preserve">point was selected </w:t>
      </w:r>
      <w:r w:rsidR="009A2D9D" w:rsidRPr="009A2D9D">
        <w:rPr>
          <w:rFonts w:cs="Times New Roman"/>
          <w:sz w:val="24"/>
          <w:szCs w:val="24"/>
        </w:rPr>
        <w:t xml:space="preserve">due to an expected &gt;30% attrition rate </w:t>
      </w:r>
      <w:r w:rsidR="00195E46">
        <w:rPr>
          <w:rFonts w:cs="Times New Roman"/>
          <w:sz w:val="24"/>
          <w:szCs w:val="24"/>
        </w:rPr>
        <w:t xml:space="preserve">as a consequence of progressive disease or death </w:t>
      </w:r>
      <w:r w:rsidR="009A2D9D" w:rsidRPr="009A2D9D">
        <w:rPr>
          <w:rFonts w:cs="Times New Roman"/>
          <w:sz w:val="24"/>
          <w:szCs w:val="24"/>
        </w:rPr>
        <w:t xml:space="preserve">at </w:t>
      </w:r>
      <w:r w:rsidR="00195E46">
        <w:rPr>
          <w:rFonts w:cs="Times New Roman"/>
          <w:sz w:val="24"/>
          <w:szCs w:val="24"/>
        </w:rPr>
        <w:t>that</w:t>
      </w:r>
      <w:r w:rsidR="00195E46" w:rsidRPr="009A2D9D">
        <w:rPr>
          <w:rFonts w:cs="Times New Roman"/>
          <w:sz w:val="24"/>
          <w:szCs w:val="24"/>
        </w:rPr>
        <w:t xml:space="preserve"> </w:t>
      </w:r>
      <w:r w:rsidR="009A2D9D" w:rsidRPr="009A2D9D">
        <w:rPr>
          <w:rFonts w:cs="Times New Roman"/>
          <w:sz w:val="24"/>
          <w:szCs w:val="24"/>
        </w:rPr>
        <w:t>time. P</w:t>
      </w:r>
      <w:r w:rsidR="009539D0">
        <w:rPr>
          <w:rFonts w:cs="Times New Roman"/>
          <w:sz w:val="24"/>
          <w:szCs w:val="24"/>
        </w:rPr>
        <w:t>eople</w:t>
      </w:r>
      <w:r w:rsidR="009A2D9D" w:rsidRPr="009A2D9D">
        <w:rPr>
          <w:rFonts w:cs="Times New Roman"/>
          <w:sz w:val="24"/>
          <w:szCs w:val="24"/>
        </w:rPr>
        <w:t xml:space="preserve"> were excluded if they were physically or mentally unable to complete a written questionnaire. </w:t>
      </w:r>
    </w:p>
    <w:p w:rsidR="009A2D9D" w:rsidRPr="009A2D9D" w:rsidRDefault="009A2D9D" w:rsidP="00076AA2">
      <w:pPr>
        <w:spacing w:after="0" w:line="480" w:lineRule="auto"/>
        <w:rPr>
          <w:rFonts w:cs="Times New Roman"/>
          <w:sz w:val="24"/>
          <w:szCs w:val="24"/>
        </w:rPr>
      </w:pPr>
    </w:p>
    <w:p w:rsidR="009A2D9D" w:rsidRPr="009A2D9D" w:rsidRDefault="009A2D9D" w:rsidP="00076AA2">
      <w:pPr>
        <w:spacing w:after="0" w:line="480" w:lineRule="auto"/>
        <w:rPr>
          <w:sz w:val="24"/>
          <w:szCs w:val="24"/>
        </w:rPr>
      </w:pPr>
      <w:r w:rsidRPr="009A2D9D">
        <w:rPr>
          <w:rFonts w:cs="Times New Roman"/>
          <w:sz w:val="24"/>
          <w:szCs w:val="24"/>
        </w:rPr>
        <w:lastRenderedPageBreak/>
        <w:t xml:space="preserve">Of the 351 eligible QPCS participants recruited after </w:t>
      </w:r>
      <w:r w:rsidR="001A0DA9">
        <w:rPr>
          <w:rFonts w:cs="Times New Roman"/>
          <w:sz w:val="24"/>
          <w:szCs w:val="24"/>
        </w:rPr>
        <w:t>June</w:t>
      </w:r>
      <w:r w:rsidRPr="009A2D9D">
        <w:rPr>
          <w:rFonts w:cs="Times New Roman"/>
          <w:sz w:val="24"/>
          <w:szCs w:val="24"/>
        </w:rPr>
        <w:t xml:space="preserve"> 2009, 97 were excluded</w:t>
      </w:r>
      <w:r w:rsidR="00765240">
        <w:rPr>
          <w:rFonts w:cs="Times New Roman"/>
          <w:sz w:val="24"/>
          <w:szCs w:val="24"/>
        </w:rPr>
        <w:t xml:space="preserve"> by the research nurses </w:t>
      </w:r>
      <w:r w:rsidR="0083018A">
        <w:rPr>
          <w:rFonts w:cs="Times New Roman"/>
          <w:sz w:val="24"/>
          <w:szCs w:val="24"/>
        </w:rPr>
        <w:t>because they were</w:t>
      </w:r>
      <w:r w:rsidR="00765240">
        <w:rPr>
          <w:rFonts w:cs="Times New Roman"/>
          <w:sz w:val="24"/>
          <w:szCs w:val="24"/>
        </w:rPr>
        <w:t xml:space="preserve"> too sick to </w:t>
      </w:r>
      <w:r w:rsidRPr="009A2D9D">
        <w:rPr>
          <w:rFonts w:cs="Times New Roman"/>
          <w:sz w:val="24"/>
          <w:szCs w:val="24"/>
        </w:rPr>
        <w:t xml:space="preserve">approach, 57 declined, 23 died shortly after receiving the questionnaire and 38 others did not return the questionnaire. The remaining 136 QPCS participants completed </w:t>
      </w:r>
      <w:r w:rsidR="00B23AA1">
        <w:rPr>
          <w:rFonts w:cs="Times New Roman"/>
          <w:sz w:val="24"/>
          <w:szCs w:val="24"/>
        </w:rPr>
        <w:t>a</w:t>
      </w:r>
      <w:r w:rsidR="008F5376">
        <w:rPr>
          <w:rFonts w:cs="Times New Roman"/>
          <w:sz w:val="24"/>
          <w:szCs w:val="24"/>
        </w:rPr>
        <w:t>t least one</w:t>
      </w:r>
      <w:r w:rsidRPr="009A2D9D">
        <w:rPr>
          <w:rFonts w:cs="Times New Roman"/>
          <w:sz w:val="24"/>
          <w:szCs w:val="24"/>
        </w:rPr>
        <w:t xml:space="preserve"> patient-reported outcome questionnaire (54% of those approached)</w:t>
      </w:r>
      <w:r w:rsidR="000049E9">
        <w:rPr>
          <w:rFonts w:cs="Times New Roman"/>
          <w:sz w:val="24"/>
          <w:szCs w:val="24"/>
        </w:rPr>
        <w:t>. While the cancer co-coordination questions were included at all the study time-points</w:t>
      </w:r>
      <w:r w:rsidR="00B23AA1">
        <w:rPr>
          <w:rFonts w:cs="Times New Roman"/>
          <w:sz w:val="24"/>
          <w:szCs w:val="24"/>
        </w:rPr>
        <w:t xml:space="preserve">, </w:t>
      </w:r>
      <w:r w:rsidR="000049E9">
        <w:rPr>
          <w:rFonts w:cs="Times New Roman"/>
          <w:sz w:val="24"/>
          <w:szCs w:val="24"/>
        </w:rPr>
        <w:t>some participants did not complete</w:t>
      </w:r>
      <w:r w:rsidR="00B23AA1">
        <w:rPr>
          <w:rFonts w:cs="Times New Roman"/>
          <w:sz w:val="24"/>
          <w:szCs w:val="24"/>
        </w:rPr>
        <w:t xml:space="preserve"> all sections</w:t>
      </w:r>
      <w:r w:rsidR="000049E9">
        <w:rPr>
          <w:rFonts w:cs="Times New Roman"/>
          <w:sz w:val="24"/>
          <w:szCs w:val="24"/>
        </w:rPr>
        <w:t xml:space="preserve"> of the questionnaires</w:t>
      </w:r>
      <w:r w:rsidRPr="009A2D9D">
        <w:rPr>
          <w:rFonts w:cs="Times New Roman"/>
          <w:sz w:val="24"/>
          <w:szCs w:val="24"/>
        </w:rPr>
        <w:t>.</w:t>
      </w:r>
      <w:r w:rsidR="008F5376">
        <w:rPr>
          <w:rFonts w:cs="Times New Roman"/>
          <w:sz w:val="24"/>
          <w:szCs w:val="24"/>
        </w:rPr>
        <w:t xml:space="preserve"> In total, </w:t>
      </w:r>
      <w:r w:rsidRPr="009A2D9D">
        <w:rPr>
          <w:sz w:val="24"/>
          <w:szCs w:val="24"/>
        </w:rPr>
        <w:t xml:space="preserve">110 </w:t>
      </w:r>
      <w:r w:rsidR="008F2010">
        <w:rPr>
          <w:sz w:val="24"/>
          <w:szCs w:val="24"/>
        </w:rPr>
        <w:t>participants</w:t>
      </w:r>
      <w:r w:rsidRPr="009A2D9D">
        <w:rPr>
          <w:sz w:val="24"/>
          <w:szCs w:val="24"/>
        </w:rPr>
        <w:t xml:space="preserve"> completed at least one questionnaire about their cancer care coordination</w:t>
      </w:r>
      <w:r w:rsidR="00525DB7">
        <w:rPr>
          <w:sz w:val="24"/>
          <w:szCs w:val="24"/>
        </w:rPr>
        <w:t>. If more than one questionnaire was completed by a participant only the most recent data was used for this analysis</w:t>
      </w:r>
      <w:r w:rsidR="008F5376">
        <w:rPr>
          <w:sz w:val="24"/>
          <w:szCs w:val="24"/>
        </w:rPr>
        <w:t xml:space="preserve"> </w:t>
      </w:r>
      <w:r w:rsidRPr="009A2D9D">
        <w:rPr>
          <w:sz w:val="24"/>
          <w:szCs w:val="24"/>
        </w:rPr>
        <w:t xml:space="preserve">to capture their perception of care coordination over as much of the disease course as possible. </w:t>
      </w:r>
    </w:p>
    <w:p w:rsidR="009A2D9D" w:rsidRPr="009A2D9D" w:rsidRDefault="009A2D9D" w:rsidP="00076AA2">
      <w:pPr>
        <w:spacing w:after="0" w:line="480" w:lineRule="auto"/>
        <w:rPr>
          <w:rFonts w:cs="Times New Roman"/>
          <w:sz w:val="24"/>
          <w:szCs w:val="24"/>
        </w:rPr>
      </w:pPr>
    </w:p>
    <w:p w:rsidR="009A2D9D" w:rsidRPr="009A2D9D" w:rsidRDefault="009A2D9D" w:rsidP="00076AA2">
      <w:pPr>
        <w:spacing w:after="0" w:line="480" w:lineRule="auto"/>
        <w:rPr>
          <w:rFonts w:cs="Times New Roman"/>
          <w:sz w:val="24"/>
          <w:szCs w:val="24"/>
        </w:rPr>
      </w:pPr>
      <w:r w:rsidRPr="009A2D9D">
        <w:rPr>
          <w:rFonts w:cs="Times New Roman"/>
          <w:sz w:val="24"/>
          <w:szCs w:val="24"/>
        </w:rPr>
        <w:t xml:space="preserve">Human Research Ethics Committees of </w:t>
      </w:r>
      <w:r w:rsidR="00B1676A">
        <w:rPr>
          <w:rFonts w:cs="Times New Roman"/>
          <w:sz w:val="24"/>
          <w:szCs w:val="24"/>
        </w:rPr>
        <w:t xml:space="preserve">the </w:t>
      </w:r>
      <w:r w:rsidRPr="009A2D9D">
        <w:rPr>
          <w:rFonts w:cs="Times New Roman"/>
          <w:sz w:val="24"/>
          <w:szCs w:val="24"/>
        </w:rPr>
        <w:t>QIMR Berghofer Medical Research Institute and participating hospitals</w:t>
      </w:r>
      <w:r w:rsidR="000355C8">
        <w:rPr>
          <w:rFonts w:cs="Times New Roman"/>
          <w:sz w:val="24"/>
          <w:szCs w:val="24"/>
        </w:rPr>
        <w:t xml:space="preserve"> approved both t</w:t>
      </w:r>
      <w:r w:rsidR="000355C8" w:rsidRPr="009A2D9D">
        <w:rPr>
          <w:rFonts w:cs="Times New Roman"/>
          <w:sz w:val="24"/>
          <w:szCs w:val="24"/>
        </w:rPr>
        <w:t>he QPCS and patient-reported outcome sub-study</w:t>
      </w:r>
      <w:r w:rsidR="000355C8">
        <w:rPr>
          <w:rFonts w:cs="Times New Roman"/>
          <w:sz w:val="24"/>
          <w:szCs w:val="24"/>
        </w:rPr>
        <w:t xml:space="preserve">. </w:t>
      </w:r>
      <w:r w:rsidR="000355C8" w:rsidRPr="009A2D9D">
        <w:rPr>
          <w:rFonts w:cs="Times New Roman"/>
          <w:sz w:val="24"/>
          <w:szCs w:val="24"/>
        </w:rPr>
        <w:t xml:space="preserve"> </w:t>
      </w:r>
    </w:p>
    <w:p w:rsidR="009A2D9D" w:rsidRPr="009A2D9D" w:rsidRDefault="009A2D9D" w:rsidP="00076AA2">
      <w:pPr>
        <w:spacing w:after="0" w:line="480" w:lineRule="auto"/>
        <w:rPr>
          <w:rFonts w:cs="Times New Roman"/>
          <w:sz w:val="24"/>
          <w:szCs w:val="24"/>
        </w:rPr>
      </w:pPr>
    </w:p>
    <w:p w:rsidR="009A2D9D" w:rsidRPr="0075257D" w:rsidRDefault="009A2D9D" w:rsidP="00076AA2">
      <w:pPr>
        <w:widowControl w:val="0"/>
        <w:spacing w:after="0" w:line="480" w:lineRule="auto"/>
        <w:contextualSpacing/>
        <w:rPr>
          <w:rFonts w:cs="Times New Roman"/>
          <w:b/>
          <w:i/>
          <w:sz w:val="24"/>
          <w:szCs w:val="24"/>
        </w:rPr>
      </w:pPr>
      <w:r w:rsidRPr="0075257D">
        <w:rPr>
          <w:rFonts w:cs="Times New Roman"/>
          <w:b/>
          <w:i/>
          <w:sz w:val="24"/>
          <w:szCs w:val="24"/>
        </w:rPr>
        <w:t>Measures</w:t>
      </w:r>
    </w:p>
    <w:p w:rsidR="0075257D" w:rsidRDefault="0075257D" w:rsidP="00076AA2">
      <w:pPr>
        <w:spacing w:after="0" w:line="480" w:lineRule="auto"/>
        <w:rPr>
          <w:rFonts w:cs="Times New Roman"/>
          <w:sz w:val="24"/>
          <w:szCs w:val="24"/>
        </w:rPr>
      </w:pPr>
      <w:r w:rsidRPr="0075257D">
        <w:rPr>
          <w:i/>
          <w:sz w:val="24"/>
          <w:szCs w:val="24"/>
        </w:rPr>
        <w:t>Cancer care coordination</w:t>
      </w:r>
      <w:r>
        <w:rPr>
          <w:sz w:val="24"/>
          <w:szCs w:val="24"/>
        </w:rPr>
        <w:t xml:space="preserve"> was </w:t>
      </w:r>
      <w:r w:rsidRPr="007E03F6">
        <w:rPr>
          <w:rFonts w:cs="Times New Roman"/>
          <w:sz w:val="24"/>
          <w:szCs w:val="24"/>
        </w:rPr>
        <w:t>assessed</w:t>
      </w:r>
      <w:r w:rsidR="00C55B3D" w:rsidRPr="007E03F6">
        <w:rPr>
          <w:rFonts w:cs="Times New Roman"/>
          <w:sz w:val="24"/>
          <w:szCs w:val="24"/>
        </w:rPr>
        <w:t xml:space="preserve"> using </w:t>
      </w:r>
      <w:r w:rsidR="008C588D" w:rsidRPr="007E03F6">
        <w:rPr>
          <w:rFonts w:cs="Times New Roman"/>
          <w:sz w:val="24"/>
          <w:szCs w:val="24"/>
        </w:rPr>
        <w:t xml:space="preserve">an early version of the </w:t>
      </w:r>
      <w:r w:rsidR="00C55B3D" w:rsidRPr="007E03F6">
        <w:rPr>
          <w:rFonts w:cs="Times New Roman"/>
          <w:sz w:val="24"/>
          <w:szCs w:val="24"/>
        </w:rPr>
        <w:t>cancer care coordination questionnaire</w:t>
      </w:r>
      <w:r w:rsidR="00323FE2">
        <w:rPr>
          <w:rFonts w:cs="Times New Roman"/>
          <w:sz w:val="24"/>
          <w:szCs w:val="24"/>
        </w:rPr>
        <w:t xml:space="preserve"> developed by Young and colleagues</w:t>
      </w:r>
      <w:r w:rsidR="0077103C">
        <w:rPr>
          <w:rFonts w:cs="Times New Roman"/>
          <w:sz w:val="24"/>
          <w:szCs w:val="24"/>
        </w:rPr>
        <w:t xml:space="preserve"> </w:t>
      </w:r>
      <w:r w:rsidR="00A6289A">
        <w:rPr>
          <w:rFonts w:cs="Times New Roman"/>
          <w:sz w:val="24"/>
          <w:szCs w:val="24"/>
        </w:rPr>
        <w:fldChar w:fldCharType="begin">
          <w:fldData xml:space="preserve">PEVuZE5vdGU+PENpdGU+PEF1dGhvcj5Zb3VuZzwvQXV0aG9yPjxZZWFyPjIwMTE8L1llYXI+PFJl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</w:fldData>
        </w:fldChar>
      </w:r>
      <w:r w:rsidR="0077103C">
        <w:rPr>
          <w:rFonts w:cs="Times New Roman"/>
          <w:sz w:val="24"/>
          <w:szCs w:val="24"/>
        </w:rPr>
        <w:instrText xml:space="preserve"> ADDIN EN.CITE </w:instrText>
      </w:r>
      <w:r w:rsidR="0077103C">
        <w:rPr>
          <w:rFonts w:cs="Times New Roman"/>
          <w:sz w:val="24"/>
          <w:szCs w:val="24"/>
        </w:rPr>
        <w:fldChar w:fldCharType="begin">
          <w:fldData xml:space="preserve">PEVuZE5vdGU+PENpdGU+PEF1dGhvcj5Zb3VuZzwvQXV0aG9yPjxZZWFyPjIwMTE8L1llYXI+PFJl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</w:fldData>
        </w:fldChar>
      </w:r>
      <w:r w:rsidR="0077103C">
        <w:rPr>
          <w:rFonts w:cs="Times New Roman"/>
          <w:sz w:val="24"/>
          <w:szCs w:val="24"/>
        </w:rPr>
        <w:instrText xml:space="preserve"> ADDIN EN.CITE.DATA </w:instrText>
      </w:r>
      <w:r w:rsidR="0077103C">
        <w:rPr>
          <w:rFonts w:cs="Times New Roman"/>
          <w:sz w:val="24"/>
          <w:szCs w:val="24"/>
        </w:rPr>
      </w:r>
      <w:r w:rsidR="0077103C">
        <w:rPr>
          <w:rFonts w:cs="Times New Roman"/>
          <w:sz w:val="24"/>
          <w:szCs w:val="24"/>
        </w:rPr>
        <w:fldChar w:fldCharType="end"/>
      </w:r>
      <w:r w:rsidR="00A6289A">
        <w:rPr>
          <w:rFonts w:cs="Times New Roman"/>
          <w:sz w:val="24"/>
          <w:szCs w:val="24"/>
        </w:rPr>
      </w:r>
      <w:r w:rsidR="00A6289A">
        <w:rPr>
          <w:rFonts w:cs="Times New Roman"/>
          <w:sz w:val="24"/>
          <w:szCs w:val="24"/>
        </w:rPr>
        <w:fldChar w:fldCharType="separate"/>
      </w:r>
      <w:r w:rsidR="0077103C">
        <w:rPr>
          <w:rFonts w:cs="Times New Roman"/>
          <w:noProof/>
          <w:sz w:val="24"/>
          <w:szCs w:val="24"/>
        </w:rPr>
        <w:t>(</w:t>
      </w:r>
      <w:hyperlink w:anchor="_ENREF_22" w:tooltip="Young, 2011 #2515" w:history="1">
        <w:r w:rsidR="00F95C55">
          <w:rPr>
            <w:rFonts w:cs="Times New Roman"/>
            <w:noProof/>
            <w:sz w:val="24"/>
            <w:szCs w:val="24"/>
          </w:rPr>
          <w:t>Young et al. 2011</w:t>
        </w:r>
      </w:hyperlink>
      <w:r w:rsidR="0077103C">
        <w:rPr>
          <w:rFonts w:cs="Times New Roman"/>
          <w:noProof/>
          <w:sz w:val="24"/>
          <w:szCs w:val="24"/>
        </w:rPr>
        <w:t>)</w:t>
      </w:r>
      <w:r w:rsidR="00A6289A">
        <w:rPr>
          <w:rFonts w:cs="Times New Roman"/>
          <w:sz w:val="24"/>
          <w:szCs w:val="24"/>
        </w:rPr>
        <w:fldChar w:fldCharType="end"/>
      </w:r>
      <w:r w:rsidR="0077103C">
        <w:rPr>
          <w:rFonts w:cs="Times New Roman"/>
          <w:sz w:val="24"/>
          <w:szCs w:val="24"/>
        </w:rPr>
        <w:t>.</w:t>
      </w:r>
      <w:r w:rsidR="007626B8">
        <w:rPr>
          <w:rFonts w:cs="Times New Roman"/>
          <w:sz w:val="24"/>
          <w:szCs w:val="24"/>
        </w:rPr>
        <w:t xml:space="preserve"> The tool assesses</w:t>
      </w:r>
      <w:r w:rsidR="00D91C04">
        <w:rPr>
          <w:rFonts w:cs="Times New Roman"/>
          <w:sz w:val="24"/>
          <w:szCs w:val="24"/>
        </w:rPr>
        <w:t xml:space="preserve"> overall care coordination and </w:t>
      </w:r>
      <w:r w:rsidR="007626B8">
        <w:rPr>
          <w:rFonts w:cs="Times New Roman"/>
          <w:sz w:val="24"/>
          <w:szCs w:val="24"/>
        </w:rPr>
        <w:t>two domains</w:t>
      </w:r>
      <w:r w:rsidR="00D91C04">
        <w:rPr>
          <w:rFonts w:cs="Times New Roman"/>
          <w:sz w:val="24"/>
          <w:szCs w:val="24"/>
        </w:rPr>
        <w:t xml:space="preserve">, </w:t>
      </w:r>
      <w:r w:rsidR="007626B8">
        <w:rPr>
          <w:rFonts w:cs="Times New Roman"/>
          <w:sz w:val="24"/>
          <w:szCs w:val="24"/>
        </w:rPr>
        <w:t xml:space="preserve">communication and navigation. </w:t>
      </w:r>
      <w:r w:rsidR="007E03F6" w:rsidRPr="007E03F6">
        <w:rPr>
          <w:rFonts w:cs="Times New Roman"/>
          <w:sz w:val="24"/>
          <w:szCs w:val="24"/>
        </w:rPr>
        <w:t>Th</w:t>
      </w:r>
      <w:r w:rsidR="007626B8">
        <w:rPr>
          <w:rFonts w:cs="Times New Roman"/>
          <w:sz w:val="24"/>
          <w:szCs w:val="24"/>
        </w:rPr>
        <w:t>e</w:t>
      </w:r>
      <w:r w:rsidR="007E03F6" w:rsidRPr="007E03F6">
        <w:rPr>
          <w:rFonts w:cs="Times New Roman"/>
          <w:sz w:val="24"/>
          <w:szCs w:val="24"/>
        </w:rPr>
        <w:t xml:space="preserve"> version</w:t>
      </w:r>
      <w:r w:rsidR="007626B8">
        <w:rPr>
          <w:rFonts w:cs="Times New Roman"/>
          <w:sz w:val="24"/>
          <w:szCs w:val="24"/>
        </w:rPr>
        <w:t xml:space="preserve"> used in this study</w:t>
      </w:r>
      <w:r w:rsidR="007E03F6" w:rsidRPr="007E03F6">
        <w:rPr>
          <w:rFonts w:cs="Times New Roman"/>
          <w:sz w:val="24"/>
          <w:szCs w:val="24"/>
        </w:rPr>
        <w:t xml:space="preserve"> included </w:t>
      </w:r>
      <w:r w:rsidR="00124141">
        <w:rPr>
          <w:rFonts w:cs="Times New Roman"/>
          <w:sz w:val="24"/>
          <w:szCs w:val="24"/>
        </w:rPr>
        <w:t xml:space="preserve">all items available at the time; </w:t>
      </w:r>
      <w:r w:rsidR="007E03F6" w:rsidRPr="007E03F6">
        <w:rPr>
          <w:rFonts w:cs="Times New Roman"/>
          <w:sz w:val="24"/>
          <w:szCs w:val="24"/>
        </w:rPr>
        <w:t>10</w:t>
      </w:r>
      <w:r w:rsidR="007626B8">
        <w:rPr>
          <w:rFonts w:cs="Times New Roman"/>
          <w:sz w:val="24"/>
          <w:szCs w:val="24"/>
        </w:rPr>
        <w:t xml:space="preserve"> out of 13 </w:t>
      </w:r>
      <w:r w:rsidR="007E03F6" w:rsidRPr="007E03F6">
        <w:rPr>
          <w:rFonts w:cs="Times New Roman"/>
          <w:sz w:val="24"/>
          <w:szCs w:val="24"/>
        </w:rPr>
        <w:t>of the communication items and 5</w:t>
      </w:r>
      <w:r w:rsidR="007626B8">
        <w:rPr>
          <w:rFonts w:cs="Times New Roman"/>
          <w:sz w:val="24"/>
          <w:szCs w:val="24"/>
        </w:rPr>
        <w:t xml:space="preserve"> out of 7 </w:t>
      </w:r>
      <w:r w:rsidR="007E03F6" w:rsidRPr="007E03F6">
        <w:rPr>
          <w:rFonts w:cs="Times New Roman"/>
          <w:sz w:val="24"/>
          <w:szCs w:val="24"/>
        </w:rPr>
        <w:t>of the navigation items from the final version</w:t>
      </w:r>
      <w:r w:rsidR="007626B8">
        <w:rPr>
          <w:rFonts w:cs="Times New Roman"/>
          <w:sz w:val="24"/>
          <w:szCs w:val="24"/>
        </w:rPr>
        <w:t>.</w:t>
      </w:r>
      <w:r w:rsidR="00B2077B">
        <w:rPr>
          <w:rFonts w:cs="Times New Roman"/>
          <w:sz w:val="24"/>
          <w:szCs w:val="24"/>
        </w:rPr>
        <w:t xml:space="preserve"> Participants were</w:t>
      </w:r>
      <w:r w:rsidR="002D014C">
        <w:rPr>
          <w:rFonts w:cs="Times New Roman"/>
          <w:sz w:val="24"/>
          <w:szCs w:val="24"/>
        </w:rPr>
        <w:t xml:space="preserve"> asked about their experience of aspects of their care and </w:t>
      </w:r>
      <w:r w:rsidR="008E6794">
        <w:rPr>
          <w:rFonts w:cs="Times New Roman"/>
          <w:sz w:val="24"/>
          <w:szCs w:val="24"/>
        </w:rPr>
        <w:t>given 5 response options that ranged from ‘strongly disagree’ or ‘never’ to ‘strongly agree’ or ‘always’</w:t>
      </w:r>
      <w:r w:rsidR="00B2077B">
        <w:rPr>
          <w:rFonts w:cs="Times New Roman"/>
          <w:sz w:val="24"/>
          <w:szCs w:val="24"/>
        </w:rPr>
        <w:t>, resulting in score</w:t>
      </w:r>
      <w:r w:rsidR="008E6794">
        <w:rPr>
          <w:rFonts w:cs="Times New Roman"/>
          <w:sz w:val="24"/>
          <w:szCs w:val="24"/>
        </w:rPr>
        <w:t>s ranging from</w:t>
      </w:r>
      <w:r w:rsidR="00B2077B">
        <w:rPr>
          <w:rFonts w:cs="Times New Roman"/>
          <w:sz w:val="24"/>
          <w:szCs w:val="24"/>
        </w:rPr>
        <w:t xml:space="preserve"> </w:t>
      </w:r>
      <w:r w:rsidR="008E6794">
        <w:rPr>
          <w:rFonts w:cs="Times New Roman"/>
          <w:sz w:val="24"/>
          <w:szCs w:val="24"/>
        </w:rPr>
        <w:t>15</w:t>
      </w:r>
      <w:r w:rsidR="00B2077B">
        <w:rPr>
          <w:rFonts w:cs="Times New Roman"/>
          <w:sz w:val="24"/>
          <w:szCs w:val="24"/>
        </w:rPr>
        <w:t xml:space="preserve"> </w:t>
      </w:r>
      <w:r w:rsidR="008E6794">
        <w:rPr>
          <w:rFonts w:cs="Times New Roman"/>
          <w:sz w:val="24"/>
          <w:szCs w:val="24"/>
        </w:rPr>
        <w:t>to</w:t>
      </w:r>
      <w:r w:rsidR="00B2077B">
        <w:rPr>
          <w:rFonts w:cs="Times New Roman"/>
          <w:sz w:val="24"/>
          <w:szCs w:val="24"/>
        </w:rPr>
        <w:t xml:space="preserve"> </w:t>
      </w:r>
      <w:r w:rsidR="008E6794">
        <w:rPr>
          <w:rFonts w:cs="Times New Roman"/>
          <w:sz w:val="24"/>
          <w:szCs w:val="24"/>
        </w:rPr>
        <w:t xml:space="preserve">75 </w:t>
      </w:r>
      <w:r w:rsidR="006F6A2A">
        <w:rPr>
          <w:rFonts w:cs="Times New Roman"/>
          <w:sz w:val="24"/>
          <w:szCs w:val="24"/>
        </w:rPr>
        <w:t>for</w:t>
      </w:r>
      <w:r w:rsidR="006F6A2A" w:rsidRPr="007F0921">
        <w:rPr>
          <w:rFonts w:cs="Times New Roman"/>
          <w:sz w:val="24"/>
          <w:szCs w:val="24"/>
        </w:rPr>
        <w:t xml:space="preserve"> overall</w:t>
      </w:r>
      <w:r w:rsidR="006F6A2A">
        <w:rPr>
          <w:rFonts w:cs="Times New Roman"/>
          <w:sz w:val="24"/>
          <w:szCs w:val="24"/>
        </w:rPr>
        <w:t xml:space="preserve"> care coordination</w:t>
      </w:r>
      <w:r w:rsidR="006F6A2A" w:rsidRPr="007F0921">
        <w:rPr>
          <w:rFonts w:cs="Times New Roman"/>
          <w:sz w:val="24"/>
          <w:szCs w:val="24"/>
        </w:rPr>
        <w:t>,</w:t>
      </w:r>
      <w:r w:rsidR="006F6A2A">
        <w:rPr>
          <w:rFonts w:cs="Times New Roman"/>
          <w:sz w:val="24"/>
          <w:szCs w:val="24"/>
        </w:rPr>
        <w:t xml:space="preserve"> 10 to 50 for communication and 5 to 25 for navigation</w:t>
      </w:r>
      <w:r w:rsidR="000D25F4">
        <w:rPr>
          <w:rFonts w:cs="Times New Roman"/>
          <w:sz w:val="24"/>
          <w:szCs w:val="24"/>
        </w:rPr>
        <w:t>;</w:t>
      </w:r>
      <w:r w:rsidR="006F6A2A">
        <w:rPr>
          <w:rFonts w:cs="Times New Roman"/>
          <w:sz w:val="24"/>
          <w:szCs w:val="24"/>
        </w:rPr>
        <w:t xml:space="preserve"> higher scores indicated better care coordination. </w:t>
      </w:r>
      <w:r w:rsidR="007E03F6" w:rsidRPr="007E03F6">
        <w:rPr>
          <w:rFonts w:cs="Times New Roman"/>
          <w:sz w:val="24"/>
          <w:szCs w:val="24"/>
        </w:rPr>
        <w:lastRenderedPageBreak/>
        <w:t>The items included in this study had acceptable reliability (Cronbach alphas</w:t>
      </w:r>
      <w:r w:rsidR="006F6A2A">
        <w:rPr>
          <w:rFonts w:cs="Times New Roman"/>
          <w:sz w:val="24"/>
          <w:szCs w:val="24"/>
        </w:rPr>
        <w:t xml:space="preserve"> </w:t>
      </w:r>
      <w:r w:rsidR="007E421C">
        <w:rPr>
          <w:rFonts w:cs="Times New Roman"/>
          <w:sz w:val="24"/>
          <w:szCs w:val="24"/>
        </w:rPr>
        <w:t>0.84</w:t>
      </w:r>
      <w:r w:rsidR="006F6A2A">
        <w:rPr>
          <w:rFonts w:cs="Times New Roman"/>
          <w:sz w:val="24"/>
          <w:szCs w:val="24"/>
        </w:rPr>
        <w:t>,</w:t>
      </w:r>
      <w:r w:rsidR="007E03F6" w:rsidRPr="007E03F6">
        <w:rPr>
          <w:rFonts w:cs="Times New Roman"/>
          <w:sz w:val="24"/>
          <w:szCs w:val="24"/>
        </w:rPr>
        <w:t xml:space="preserve"> 0.82 and 0.70</w:t>
      </w:r>
      <w:r w:rsidR="000E2AAC">
        <w:rPr>
          <w:rFonts w:cs="Times New Roman"/>
          <w:sz w:val="24"/>
          <w:szCs w:val="24"/>
        </w:rPr>
        <w:t>,</w:t>
      </w:r>
      <w:r w:rsidR="007E03F6" w:rsidRPr="007E03F6">
        <w:rPr>
          <w:rFonts w:cs="Times New Roman"/>
          <w:sz w:val="24"/>
          <w:szCs w:val="24"/>
        </w:rPr>
        <w:t xml:space="preserve"> respectively)</w:t>
      </w:r>
      <w:r w:rsidR="0083018A">
        <w:rPr>
          <w:rFonts w:cs="Times New Roman"/>
          <w:sz w:val="24"/>
          <w:szCs w:val="24"/>
        </w:rPr>
        <w:t>,</w:t>
      </w:r>
      <w:r w:rsidR="00E431B3">
        <w:rPr>
          <w:rFonts w:cs="Times New Roman"/>
          <w:sz w:val="24"/>
          <w:szCs w:val="24"/>
        </w:rPr>
        <w:t xml:space="preserve"> </w:t>
      </w:r>
      <w:r w:rsidR="000E2AAC">
        <w:rPr>
          <w:rFonts w:cs="Times New Roman"/>
          <w:sz w:val="24"/>
          <w:szCs w:val="24"/>
        </w:rPr>
        <w:t>similar to those reported from reliability studies of the</w:t>
      </w:r>
      <w:r w:rsidR="00E431B3">
        <w:rPr>
          <w:rFonts w:cs="Times New Roman"/>
          <w:sz w:val="24"/>
          <w:szCs w:val="24"/>
        </w:rPr>
        <w:t xml:space="preserve"> final version </w:t>
      </w:r>
      <w:r w:rsidR="00E431B3" w:rsidRPr="007E03F6">
        <w:rPr>
          <w:rFonts w:cs="Times New Roman"/>
          <w:sz w:val="24"/>
          <w:szCs w:val="24"/>
        </w:rPr>
        <w:t>(Cronbach alphas</w:t>
      </w:r>
      <w:r w:rsidR="006F6A2A">
        <w:rPr>
          <w:rFonts w:cs="Times New Roman"/>
          <w:sz w:val="24"/>
          <w:szCs w:val="24"/>
        </w:rPr>
        <w:t xml:space="preserve"> 0.88,</w:t>
      </w:r>
      <w:r w:rsidR="00E431B3" w:rsidRPr="007E03F6">
        <w:rPr>
          <w:rFonts w:cs="Times New Roman"/>
          <w:sz w:val="24"/>
          <w:szCs w:val="24"/>
        </w:rPr>
        <w:t xml:space="preserve"> 0.8</w:t>
      </w:r>
      <w:r w:rsidR="00E431B3">
        <w:rPr>
          <w:rFonts w:cs="Times New Roman"/>
          <w:sz w:val="24"/>
          <w:szCs w:val="24"/>
        </w:rPr>
        <w:t>7</w:t>
      </w:r>
      <w:r w:rsidR="00E431B3" w:rsidRPr="007E03F6">
        <w:rPr>
          <w:rFonts w:cs="Times New Roman"/>
          <w:sz w:val="24"/>
          <w:szCs w:val="24"/>
        </w:rPr>
        <w:t xml:space="preserve"> and 0.7</w:t>
      </w:r>
      <w:r w:rsidR="00E431B3">
        <w:rPr>
          <w:rFonts w:cs="Times New Roman"/>
          <w:sz w:val="24"/>
          <w:szCs w:val="24"/>
        </w:rPr>
        <w:t>3</w:t>
      </w:r>
      <w:r w:rsidR="000E2AAC">
        <w:rPr>
          <w:rFonts w:cs="Times New Roman"/>
          <w:sz w:val="24"/>
          <w:szCs w:val="24"/>
        </w:rPr>
        <w:t>,</w:t>
      </w:r>
      <w:r w:rsidR="00E431B3" w:rsidRPr="007E03F6">
        <w:rPr>
          <w:rFonts w:cs="Times New Roman"/>
          <w:sz w:val="24"/>
          <w:szCs w:val="24"/>
        </w:rPr>
        <w:t xml:space="preserve"> respectively)</w:t>
      </w:r>
      <w:r w:rsidR="00304489">
        <w:rPr>
          <w:rFonts w:cs="Times New Roman"/>
          <w:sz w:val="24"/>
          <w:szCs w:val="24"/>
        </w:rPr>
        <w:t xml:space="preserve"> </w:t>
      </w:r>
      <w:r w:rsidR="00A6289A">
        <w:rPr>
          <w:rFonts w:cs="Times New Roman"/>
          <w:sz w:val="24"/>
          <w:szCs w:val="24"/>
        </w:rPr>
        <w:fldChar w:fldCharType="begin">
          <w:fldData xml:space="preserve">PEVuZE5vdGU+PENpdGU+PEF1dGhvcj5Zb3VuZzwvQXV0aG9yPjxZZWFyPjIwMTE8L1llYXI+PFJl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</w:fldData>
        </w:fldChar>
      </w:r>
      <w:r w:rsidR="00A6289A">
        <w:rPr>
          <w:rFonts w:cs="Times New Roman"/>
          <w:sz w:val="24"/>
          <w:szCs w:val="24"/>
        </w:rPr>
        <w:instrText xml:space="preserve"> ADDIN EN.CITE </w:instrText>
      </w:r>
      <w:r w:rsidR="00A6289A">
        <w:rPr>
          <w:rFonts w:cs="Times New Roman"/>
          <w:sz w:val="24"/>
          <w:szCs w:val="24"/>
        </w:rPr>
        <w:fldChar w:fldCharType="begin">
          <w:fldData xml:space="preserve">PEVuZE5vdGU+PENpdGU+PEF1dGhvcj5Zb3VuZzwvQXV0aG9yPjxZZWFyPjIwMTE8L1llYXI+PFJl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</w:fldData>
        </w:fldChar>
      </w:r>
      <w:r w:rsidR="00A6289A">
        <w:rPr>
          <w:rFonts w:cs="Times New Roman"/>
          <w:sz w:val="24"/>
          <w:szCs w:val="24"/>
        </w:rPr>
        <w:instrText xml:space="preserve"> ADDIN EN.CITE.DATA </w:instrText>
      </w:r>
      <w:r w:rsidR="00A6289A">
        <w:rPr>
          <w:rFonts w:cs="Times New Roman"/>
          <w:sz w:val="24"/>
          <w:szCs w:val="24"/>
        </w:rPr>
      </w:r>
      <w:r w:rsidR="00A6289A">
        <w:rPr>
          <w:rFonts w:cs="Times New Roman"/>
          <w:sz w:val="24"/>
          <w:szCs w:val="24"/>
        </w:rPr>
        <w:fldChar w:fldCharType="end"/>
      </w:r>
      <w:r w:rsidR="00A6289A">
        <w:rPr>
          <w:rFonts w:cs="Times New Roman"/>
          <w:sz w:val="24"/>
          <w:szCs w:val="24"/>
        </w:rPr>
      </w:r>
      <w:r w:rsidR="00A6289A">
        <w:rPr>
          <w:rFonts w:cs="Times New Roman"/>
          <w:sz w:val="24"/>
          <w:szCs w:val="24"/>
        </w:rPr>
        <w:fldChar w:fldCharType="separate"/>
      </w:r>
      <w:r w:rsidR="00A6289A">
        <w:rPr>
          <w:rFonts w:cs="Times New Roman"/>
          <w:noProof/>
          <w:sz w:val="24"/>
          <w:szCs w:val="24"/>
        </w:rPr>
        <w:t>(</w:t>
      </w:r>
      <w:hyperlink w:anchor="_ENREF_22" w:tooltip="Young, 2011 #2515" w:history="1">
        <w:r w:rsidR="00F95C55">
          <w:rPr>
            <w:rFonts w:cs="Times New Roman"/>
            <w:noProof/>
            <w:sz w:val="24"/>
            <w:szCs w:val="24"/>
          </w:rPr>
          <w:t>Young et al. 2011</w:t>
        </w:r>
      </w:hyperlink>
      <w:r w:rsidR="00A6289A">
        <w:rPr>
          <w:rFonts w:cs="Times New Roman"/>
          <w:noProof/>
          <w:sz w:val="24"/>
          <w:szCs w:val="24"/>
        </w:rPr>
        <w:t>)</w:t>
      </w:r>
      <w:r w:rsidR="00A6289A">
        <w:rPr>
          <w:rFonts w:cs="Times New Roman"/>
          <w:sz w:val="24"/>
          <w:szCs w:val="24"/>
        </w:rPr>
        <w:fldChar w:fldCharType="end"/>
      </w:r>
      <w:r w:rsidR="00304489">
        <w:rPr>
          <w:rFonts w:cs="Times New Roman"/>
          <w:sz w:val="24"/>
          <w:szCs w:val="24"/>
        </w:rPr>
        <w:t>.</w:t>
      </w:r>
      <w:r w:rsidR="007E03F6" w:rsidRPr="007E03F6">
        <w:rPr>
          <w:rFonts w:cs="Times New Roman"/>
          <w:sz w:val="24"/>
          <w:szCs w:val="24"/>
        </w:rPr>
        <w:t xml:space="preserve"> </w:t>
      </w:r>
    </w:p>
    <w:p w:rsidR="007F0921" w:rsidRPr="007E03F6" w:rsidRDefault="007F0921" w:rsidP="00076AA2">
      <w:pPr>
        <w:spacing w:after="0" w:line="480" w:lineRule="auto"/>
        <w:rPr>
          <w:rFonts w:cs="Times New Roman"/>
          <w:sz w:val="24"/>
          <w:szCs w:val="24"/>
        </w:rPr>
      </w:pPr>
    </w:p>
    <w:p w:rsidR="004105E6" w:rsidRPr="004105E6" w:rsidRDefault="0075257D" w:rsidP="00076AA2">
      <w:pPr>
        <w:spacing w:after="0" w:line="480" w:lineRule="auto"/>
        <w:rPr>
          <w:rFonts w:cs="Times New Roman"/>
          <w:sz w:val="24"/>
          <w:szCs w:val="24"/>
        </w:rPr>
      </w:pPr>
      <w:r w:rsidRPr="004105E6">
        <w:rPr>
          <w:rFonts w:cs="Arial"/>
          <w:i/>
          <w:color w:val="000000" w:themeColor="text1"/>
          <w:sz w:val="24"/>
          <w:szCs w:val="24"/>
        </w:rPr>
        <w:t>Quality of life</w:t>
      </w:r>
      <w:r w:rsidR="00865755" w:rsidRPr="004105E6">
        <w:rPr>
          <w:rFonts w:cs="Arial"/>
          <w:i/>
          <w:color w:val="000000" w:themeColor="text1"/>
          <w:sz w:val="24"/>
          <w:szCs w:val="24"/>
        </w:rPr>
        <w:t xml:space="preserve"> and disease-specific symptoms</w:t>
      </w:r>
      <w:r w:rsidRPr="004105E6">
        <w:rPr>
          <w:rFonts w:cs="Arial"/>
          <w:i/>
          <w:color w:val="000000" w:themeColor="text1"/>
          <w:sz w:val="24"/>
          <w:szCs w:val="24"/>
        </w:rPr>
        <w:t xml:space="preserve"> </w:t>
      </w:r>
      <w:r w:rsidRPr="004105E6">
        <w:rPr>
          <w:rFonts w:cs="Arial"/>
          <w:color w:val="000000" w:themeColor="text1"/>
          <w:sz w:val="24"/>
          <w:szCs w:val="24"/>
        </w:rPr>
        <w:t>w</w:t>
      </w:r>
      <w:r w:rsidR="00865755" w:rsidRPr="004105E6">
        <w:rPr>
          <w:rFonts w:cs="Arial"/>
          <w:color w:val="000000" w:themeColor="text1"/>
          <w:sz w:val="24"/>
          <w:szCs w:val="24"/>
        </w:rPr>
        <w:t>ere</w:t>
      </w:r>
      <w:r w:rsidRPr="004105E6">
        <w:rPr>
          <w:rFonts w:cs="Arial"/>
          <w:color w:val="000000" w:themeColor="text1"/>
          <w:sz w:val="24"/>
          <w:szCs w:val="24"/>
        </w:rPr>
        <w:t xml:space="preserve"> measured using the </w:t>
      </w:r>
      <w:r w:rsidR="00865755" w:rsidRPr="004105E6">
        <w:rPr>
          <w:rFonts w:cs="Arial"/>
          <w:color w:val="000000" w:themeColor="text1"/>
          <w:sz w:val="24"/>
          <w:szCs w:val="24"/>
        </w:rPr>
        <w:t>45</w:t>
      </w:r>
      <w:r w:rsidRPr="004105E6">
        <w:rPr>
          <w:rFonts w:cs="Arial"/>
          <w:color w:val="000000" w:themeColor="text1"/>
          <w:sz w:val="24"/>
          <w:szCs w:val="24"/>
        </w:rPr>
        <w:t>-item Functional Assessment of Cancer Therapy-</w:t>
      </w:r>
      <w:r w:rsidR="00865755" w:rsidRPr="004105E6">
        <w:rPr>
          <w:rFonts w:cs="Arial"/>
          <w:color w:val="000000" w:themeColor="text1"/>
          <w:sz w:val="24"/>
          <w:szCs w:val="24"/>
        </w:rPr>
        <w:t xml:space="preserve"> Hepatobiliary</w:t>
      </w:r>
      <w:r w:rsidRPr="004105E6">
        <w:rPr>
          <w:rFonts w:cs="Arial"/>
          <w:color w:val="000000" w:themeColor="text1"/>
          <w:sz w:val="24"/>
          <w:szCs w:val="24"/>
        </w:rPr>
        <w:t xml:space="preserve"> (FACT-</w:t>
      </w:r>
      <w:r w:rsidR="00865755" w:rsidRPr="004105E6">
        <w:rPr>
          <w:rFonts w:cs="Arial"/>
          <w:color w:val="000000" w:themeColor="text1"/>
          <w:sz w:val="24"/>
          <w:szCs w:val="24"/>
        </w:rPr>
        <w:t>Hep</w:t>
      </w:r>
      <w:r w:rsidRPr="004105E6">
        <w:rPr>
          <w:rFonts w:cs="Arial"/>
          <w:color w:val="000000" w:themeColor="text1"/>
          <w:sz w:val="24"/>
          <w:szCs w:val="24"/>
        </w:rPr>
        <w:t>)</w:t>
      </w:r>
      <w:r w:rsidR="00865755" w:rsidRPr="004105E6">
        <w:rPr>
          <w:rFonts w:cs="Arial"/>
          <w:color w:val="000000" w:themeColor="text1"/>
          <w:sz w:val="24"/>
          <w:szCs w:val="24"/>
        </w:rPr>
        <w:t xml:space="preserve"> questionnaire for </w:t>
      </w:r>
      <w:r w:rsidR="008F2010">
        <w:rPr>
          <w:rFonts w:cs="Arial"/>
          <w:color w:val="000000" w:themeColor="text1"/>
          <w:sz w:val="24"/>
          <w:szCs w:val="24"/>
        </w:rPr>
        <w:t>people</w:t>
      </w:r>
      <w:r w:rsidR="00865755" w:rsidRPr="004105E6">
        <w:rPr>
          <w:rFonts w:cs="Arial"/>
          <w:color w:val="000000" w:themeColor="text1"/>
          <w:sz w:val="24"/>
          <w:szCs w:val="24"/>
        </w:rPr>
        <w:t xml:space="preserve"> with hepatobiliary cancers including liver, bile duct and </w:t>
      </w:r>
      <w:r w:rsidR="00865755" w:rsidRPr="00304489">
        <w:rPr>
          <w:rFonts w:cs="Arial"/>
          <w:color w:val="000000" w:themeColor="text1"/>
          <w:sz w:val="24"/>
          <w:szCs w:val="24"/>
        </w:rPr>
        <w:t>pancreas</w:t>
      </w:r>
      <w:r w:rsidR="00304489" w:rsidRPr="00304489">
        <w:rPr>
          <w:rFonts w:cs="Arial"/>
          <w:color w:val="000000" w:themeColor="text1"/>
          <w:sz w:val="24"/>
          <w:szCs w:val="24"/>
        </w:rPr>
        <w:t xml:space="preserve"> </w:t>
      </w:r>
      <w:r w:rsidR="00A6289A" w:rsidRPr="00304489">
        <w:rPr>
          <w:rFonts w:cs="Arial"/>
          <w:color w:val="000000" w:themeColor="text1"/>
          <w:sz w:val="24"/>
          <w:szCs w:val="24"/>
        </w:rPr>
        <w:fldChar w:fldCharType="begin">
          <w:fldData xml:space="preserve">PEVuZE5vdGU+PENpdGU+PEF1dGhvcj5DZWxsYTwvQXV0aG9yPjxZZWFyPjIwMTM8L1llYXI+PFJl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</w:fldData>
        </w:fldChar>
      </w:r>
      <w:r w:rsidR="00A6289A" w:rsidRPr="00304489">
        <w:rPr>
          <w:rFonts w:cs="Arial"/>
          <w:color w:val="000000" w:themeColor="text1"/>
          <w:sz w:val="24"/>
          <w:szCs w:val="24"/>
        </w:rPr>
        <w:instrText xml:space="preserve"> ADDIN EN.CITE </w:instrText>
      </w:r>
      <w:r w:rsidR="00A6289A" w:rsidRPr="00304489">
        <w:rPr>
          <w:rFonts w:cs="Arial"/>
          <w:color w:val="000000" w:themeColor="text1"/>
          <w:sz w:val="24"/>
          <w:szCs w:val="24"/>
        </w:rPr>
        <w:fldChar w:fldCharType="begin">
          <w:fldData xml:space="preserve">PEVuZE5vdGU+PENpdGU+PEF1dGhvcj5DZWxsYTwvQXV0aG9yPjxZZWFyPjIwMTM8L1llYXI+PFJl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</w:fldData>
        </w:fldChar>
      </w:r>
      <w:r w:rsidR="00A6289A" w:rsidRPr="00304489">
        <w:rPr>
          <w:rFonts w:cs="Arial"/>
          <w:color w:val="000000" w:themeColor="text1"/>
          <w:sz w:val="24"/>
          <w:szCs w:val="24"/>
        </w:rPr>
        <w:instrText xml:space="preserve"> ADDIN EN.CITE.DATA </w:instrText>
      </w:r>
      <w:r w:rsidR="00A6289A" w:rsidRPr="00304489">
        <w:rPr>
          <w:rFonts w:cs="Arial"/>
          <w:color w:val="000000" w:themeColor="text1"/>
          <w:sz w:val="24"/>
          <w:szCs w:val="24"/>
        </w:rPr>
      </w:r>
      <w:r w:rsidR="00A6289A" w:rsidRPr="00304489">
        <w:rPr>
          <w:rFonts w:cs="Arial"/>
          <w:color w:val="000000" w:themeColor="text1"/>
          <w:sz w:val="24"/>
          <w:szCs w:val="24"/>
        </w:rPr>
        <w:fldChar w:fldCharType="end"/>
      </w:r>
      <w:r w:rsidR="00A6289A" w:rsidRPr="00304489">
        <w:rPr>
          <w:rFonts w:cs="Arial"/>
          <w:color w:val="000000" w:themeColor="text1"/>
          <w:sz w:val="24"/>
          <w:szCs w:val="24"/>
        </w:rPr>
      </w:r>
      <w:r w:rsidR="00A6289A" w:rsidRPr="00304489">
        <w:rPr>
          <w:rFonts w:cs="Arial"/>
          <w:color w:val="000000" w:themeColor="text1"/>
          <w:sz w:val="24"/>
          <w:szCs w:val="24"/>
        </w:rPr>
        <w:fldChar w:fldCharType="separate"/>
      </w:r>
      <w:r w:rsidR="00A6289A" w:rsidRPr="00304489">
        <w:rPr>
          <w:rFonts w:cs="Arial"/>
          <w:noProof/>
          <w:color w:val="000000" w:themeColor="text1"/>
          <w:sz w:val="24"/>
          <w:szCs w:val="24"/>
        </w:rPr>
        <w:t>(</w:t>
      </w:r>
      <w:hyperlink w:anchor="_ENREF_8" w:tooltip="Cella, 2013 #2534" w:history="1">
        <w:r w:rsidR="00F95C55" w:rsidRPr="00304489">
          <w:rPr>
            <w:rFonts w:cs="Arial"/>
            <w:noProof/>
            <w:color w:val="000000" w:themeColor="text1"/>
            <w:sz w:val="24"/>
            <w:szCs w:val="24"/>
          </w:rPr>
          <w:t>Cella et al. 2013</w:t>
        </w:r>
      </w:hyperlink>
      <w:r w:rsidR="00A6289A" w:rsidRPr="00304489">
        <w:rPr>
          <w:rFonts w:cs="Arial"/>
          <w:noProof/>
          <w:color w:val="000000" w:themeColor="text1"/>
          <w:sz w:val="24"/>
          <w:szCs w:val="24"/>
        </w:rPr>
        <w:t>)</w:t>
      </w:r>
      <w:r w:rsidR="00A6289A" w:rsidRPr="00304489">
        <w:rPr>
          <w:rFonts w:cs="Arial"/>
          <w:color w:val="000000" w:themeColor="text1"/>
          <w:sz w:val="24"/>
          <w:szCs w:val="24"/>
        </w:rPr>
        <w:fldChar w:fldCharType="end"/>
      </w:r>
      <w:r w:rsidR="00304489" w:rsidRPr="00304489">
        <w:rPr>
          <w:rFonts w:cs="Arial"/>
          <w:color w:val="000000" w:themeColor="text1"/>
          <w:sz w:val="24"/>
          <w:szCs w:val="24"/>
        </w:rPr>
        <w:t>.</w:t>
      </w:r>
      <w:r w:rsidR="00865755" w:rsidRPr="00304489">
        <w:rPr>
          <w:rFonts w:cs="Arial"/>
          <w:color w:val="000000" w:themeColor="text1"/>
          <w:sz w:val="24"/>
          <w:szCs w:val="24"/>
        </w:rPr>
        <w:t xml:space="preserve"> </w:t>
      </w:r>
      <w:r w:rsidR="009634A7" w:rsidRPr="00304489">
        <w:rPr>
          <w:rFonts w:cs="Arial"/>
          <w:color w:val="000000" w:themeColor="text1"/>
          <w:sz w:val="24"/>
          <w:szCs w:val="24"/>
        </w:rPr>
        <w:t>The</w:t>
      </w:r>
      <w:r w:rsidR="009634A7" w:rsidRPr="009634A7">
        <w:rPr>
          <w:rFonts w:cs="Arial"/>
          <w:color w:val="000000" w:themeColor="text1"/>
          <w:sz w:val="24"/>
          <w:szCs w:val="24"/>
        </w:rPr>
        <w:t xml:space="preserve"> FACT-Hep is a multi-dimensional instrument, assessing four general sub-scales (physical, social, emotional and functional well-being), and a disease and treatment </w:t>
      </w:r>
      <w:r w:rsidR="009634A7" w:rsidRPr="004105E6">
        <w:rPr>
          <w:rFonts w:cs="Arial"/>
          <w:color w:val="000000" w:themeColor="text1"/>
          <w:sz w:val="24"/>
          <w:szCs w:val="24"/>
        </w:rPr>
        <w:t>hepatobiliary cancers</w:t>
      </w:r>
      <w:r w:rsidR="009634A7" w:rsidRPr="009634A7">
        <w:rPr>
          <w:rFonts w:cs="Arial"/>
          <w:color w:val="000000" w:themeColor="text1"/>
          <w:sz w:val="24"/>
          <w:szCs w:val="24"/>
        </w:rPr>
        <w:t xml:space="preserve">-specific subscale. Overall quality of life </w:t>
      </w:r>
      <w:r w:rsidR="009634A7">
        <w:rPr>
          <w:rFonts w:cs="Arial"/>
          <w:color w:val="000000" w:themeColor="text1"/>
          <w:sz w:val="24"/>
          <w:szCs w:val="24"/>
        </w:rPr>
        <w:t xml:space="preserve">scores </w:t>
      </w:r>
      <w:r w:rsidR="009634A7">
        <w:rPr>
          <w:rFonts w:cs="Times New Roman"/>
          <w:sz w:val="24"/>
          <w:szCs w:val="24"/>
        </w:rPr>
        <w:t>ranged from 0 to 180 and were</w:t>
      </w:r>
      <w:r w:rsidR="009634A7" w:rsidRPr="009634A7">
        <w:rPr>
          <w:rFonts w:cs="Arial"/>
          <w:color w:val="000000" w:themeColor="text1"/>
          <w:sz w:val="24"/>
          <w:szCs w:val="24"/>
        </w:rPr>
        <w:t xml:space="preserve"> derived from combining all five subscales.</w:t>
      </w:r>
      <w:r w:rsidR="00243B7C">
        <w:rPr>
          <w:rFonts w:cs="Times New Roman"/>
          <w:sz w:val="24"/>
          <w:szCs w:val="24"/>
        </w:rPr>
        <w:t xml:space="preserve"> </w:t>
      </w:r>
      <w:r w:rsidR="009634A7">
        <w:rPr>
          <w:rFonts w:cs="Times New Roman"/>
          <w:sz w:val="24"/>
          <w:szCs w:val="24"/>
        </w:rPr>
        <w:t>H</w:t>
      </w:r>
      <w:r w:rsidR="00243B7C" w:rsidRPr="004105E6">
        <w:rPr>
          <w:rFonts w:cs="Times New Roman"/>
          <w:sz w:val="24"/>
          <w:szCs w:val="24"/>
        </w:rPr>
        <w:t>igher scores indicat</w:t>
      </w:r>
      <w:r w:rsidR="009634A7">
        <w:rPr>
          <w:rFonts w:cs="Times New Roman"/>
          <w:sz w:val="24"/>
          <w:szCs w:val="24"/>
        </w:rPr>
        <w:t>ed</w:t>
      </w:r>
      <w:r w:rsidR="00243B7C" w:rsidRPr="004105E6">
        <w:rPr>
          <w:rFonts w:cs="Times New Roman"/>
          <w:sz w:val="24"/>
          <w:szCs w:val="24"/>
        </w:rPr>
        <w:t xml:space="preserve"> better </w:t>
      </w:r>
      <w:r w:rsidR="00243B7C">
        <w:rPr>
          <w:rFonts w:cs="Times New Roman"/>
          <w:sz w:val="24"/>
          <w:szCs w:val="24"/>
        </w:rPr>
        <w:t>quality of life</w:t>
      </w:r>
      <w:r w:rsidR="00243B7C" w:rsidRPr="004105E6">
        <w:rPr>
          <w:rFonts w:cs="Times New Roman"/>
          <w:sz w:val="24"/>
          <w:szCs w:val="24"/>
        </w:rPr>
        <w:t>.</w:t>
      </w:r>
      <w:r w:rsidR="004105E6" w:rsidRPr="004105E6">
        <w:rPr>
          <w:rFonts w:cs="Times New Roman"/>
          <w:sz w:val="24"/>
          <w:szCs w:val="24"/>
        </w:rPr>
        <w:t xml:space="preserve"> </w:t>
      </w:r>
      <w:r w:rsidR="009634A7">
        <w:rPr>
          <w:rFonts w:cs="Times New Roman"/>
          <w:sz w:val="24"/>
          <w:szCs w:val="24"/>
        </w:rPr>
        <w:t xml:space="preserve">The </w:t>
      </w:r>
      <w:r w:rsidR="004105E6" w:rsidRPr="004105E6">
        <w:rPr>
          <w:rFonts w:cs="Times New Roman"/>
          <w:sz w:val="24"/>
          <w:szCs w:val="24"/>
        </w:rPr>
        <w:t xml:space="preserve">Cronbach’s alpha in the present study for FACT-Hep </w:t>
      </w:r>
      <w:r w:rsidR="00F059CA">
        <w:rPr>
          <w:rFonts w:cs="Times New Roman"/>
          <w:sz w:val="24"/>
          <w:szCs w:val="24"/>
        </w:rPr>
        <w:t>w</w:t>
      </w:r>
      <w:r w:rsidR="009634A7">
        <w:rPr>
          <w:rFonts w:cs="Times New Roman"/>
          <w:sz w:val="24"/>
          <w:szCs w:val="24"/>
        </w:rPr>
        <w:t>as</w:t>
      </w:r>
      <w:r w:rsidR="004105E6" w:rsidRPr="004105E6">
        <w:rPr>
          <w:rFonts w:cs="Times New Roman"/>
          <w:sz w:val="24"/>
          <w:szCs w:val="24"/>
        </w:rPr>
        <w:t xml:space="preserve"> 0.93, indicating excellent internal validity.</w:t>
      </w:r>
      <w:r w:rsidR="004105E6">
        <w:rPr>
          <w:rFonts w:cs="Times New Roman"/>
          <w:sz w:val="24"/>
          <w:szCs w:val="24"/>
        </w:rPr>
        <w:t xml:space="preserve"> </w:t>
      </w:r>
    </w:p>
    <w:p w:rsidR="009A2D9D" w:rsidRPr="0075257D" w:rsidRDefault="00865755" w:rsidP="00076AA2">
      <w:pPr>
        <w:spacing w:after="0" w:line="480" w:lineRule="auto"/>
        <w:rPr>
          <w:sz w:val="24"/>
          <w:szCs w:val="24"/>
        </w:rPr>
      </w:pPr>
      <w:r>
        <w:rPr>
          <w:rFonts w:ascii="Times New Roman" w:hAnsi="Times New Roman" w:cs="Times New Roman"/>
          <w:sz w:val="24"/>
          <w:szCs w:val="24"/>
        </w:rPr>
        <w:t xml:space="preserve"> </w:t>
      </w:r>
    </w:p>
    <w:p w:rsidR="007C454A" w:rsidRPr="00FB4802" w:rsidRDefault="0075257D" w:rsidP="00076AA2">
      <w:pPr>
        <w:spacing w:after="120" w:line="480" w:lineRule="auto"/>
        <w:jc w:val="both"/>
        <w:rPr>
          <w:rFonts w:ascii="Times New Roman" w:hAnsi="Times New Roman" w:cs="Times New Roman"/>
          <w:sz w:val="20"/>
          <w:szCs w:val="20"/>
        </w:rPr>
      </w:pPr>
      <w:r w:rsidRPr="0075257D">
        <w:rPr>
          <w:rFonts w:cs="Arial"/>
          <w:i/>
          <w:color w:val="000000" w:themeColor="text1"/>
          <w:sz w:val="24"/>
          <w:szCs w:val="24"/>
        </w:rPr>
        <w:t>Anxiety and depression</w:t>
      </w:r>
      <w:r w:rsidRPr="0075257D">
        <w:rPr>
          <w:rFonts w:cs="Arial"/>
          <w:color w:val="000000" w:themeColor="text1"/>
          <w:sz w:val="24"/>
          <w:szCs w:val="24"/>
        </w:rPr>
        <w:t xml:space="preserve"> were assessed using the 14-item Hospital Anxiety and Depression Scale (HADS)</w:t>
      </w:r>
      <w:r w:rsidR="006D74CD">
        <w:rPr>
          <w:rFonts w:cs="Arial"/>
          <w:color w:val="000000" w:themeColor="text1"/>
          <w:sz w:val="24"/>
          <w:szCs w:val="24"/>
        </w:rPr>
        <w:t xml:space="preserve"> </w:t>
      </w:r>
      <w:r w:rsidR="00A6289A" w:rsidRPr="0075257D">
        <w:rPr>
          <w:rFonts w:cs="Arial"/>
          <w:color w:val="000000" w:themeColor="text1"/>
          <w:sz w:val="24"/>
          <w:szCs w:val="24"/>
        </w:rPr>
        <w:fldChar w:fldCharType="begin"/>
      </w:r>
      <w:r w:rsidR="00A6289A">
        <w:rPr>
          <w:rFonts w:cs="Arial"/>
          <w:color w:val="000000" w:themeColor="text1"/>
          <w:sz w:val="24"/>
          <w:szCs w:val="24"/>
        </w:rPr>
        <w:instrText xml:space="preserve"> ADDIN EN.CITE &lt;EndNote&gt;&lt;Cite&gt;&lt;Author&gt;Zigmond&lt;/Author&gt;&lt;Year&gt;1983&lt;/Year&gt;&lt;RecNum&gt;1706&lt;/RecNum&gt;&lt;DisplayText&gt;(Zigmond and Snaith 1983)&lt;/DisplayText&gt;&lt;record&gt;&lt;rec-number&gt;1706&lt;/rec-number&gt;&lt;foreign-keys&gt;&lt;key app="EN" db-id="2rz2txfw1xwwwcepxsb5wfrurpsds92w0dsw" timestamp="0"&gt;1706&lt;/key&gt;&lt;/foreign-keys&gt;&lt;ref-type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Psychiatrica Scandinavica&lt;/secondary-title&gt;&lt;/titles&gt;&lt;periodical&gt;&lt;full-title&gt;Acta Psychiatrica Scandinavica&lt;/full-title&gt;&lt;abbr-1&gt;Acta Psychiatr. Scand.&lt;/abbr-1&gt;&lt;abbr-2&gt;Acta Psychiatr Scand&lt;/abbr-2&gt;&lt;/periodical&gt;&lt;pages&gt;361-370&lt;/pages&gt;&lt;volume&gt;67&lt;/volume&gt;&lt;number&gt;6&lt;/number&gt;&lt;keywords&gt;&lt;keyword&gt;Psychiatric Status Rating Scales*&lt;/keyword&gt;&lt;keyword&gt;Anxiety Disorders/*diagnosis&lt;/keyword&gt;&lt;keyword&gt;Depressive Disorder/*diagnosis&lt;/keyword&gt;&lt;keyword&gt;Outpatients/*psychology&lt;/keyword&gt;&lt;keyword&gt;Patients/*psychology&lt;/keyword&gt;&lt;keyword&gt;Adolescent&lt;/keyword&gt;&lt;keyword&gt;Adult&lt;/keyword&gt;&lt;keyword&gt;Aged&lt;/keyword&gt;&lt;keyword&gt;Female&lt;/keyword&gt;&lt;keyword&gt;Humans&lt;/keyword&gt;&lt;keyword&gt;Interview, Psychological&lt;/keyword&gt;&lt;keyword&gt;Male&lt;/keyword&gt;&lt;keyword&gt;Middle Aged&lt;/keyword&gt;&lt;keyword&gt;Outpatient Clinics, Hospital&lt;/keyword&gt;&lt;keyword&gt;Psychometrics&lt;/keyword&gt;&lt;/keywords&gt;&lt;dates&gt;&lt;year&gt;1983&lt;/year&gt;&lt;/dates&gt;&lt;urls&gt;&lt;related-urls&gt;&lt;url&gt;http://search.ebscohost.com/login.aspx?direct=true&amp;amp;db=cmedm&amp;amp;AN=6880820&amp;amp;site=ehost-live &lt;/url&gt;&lt;/related-urls&gt;&lt;/urls&gt;&lt;/record&gt;&lt;/Cite&gt;&lt;/EndNote&gt;</w:instrText>
      </w:r>
      <w:r w:rsidR="00A6289A" w:rsidRPr="0075257D">
        <w:rPr>
          <w:rFonts w:cs="Arial"/>
          <w:color w:val="000000" w:themeColor="text1"/>
          <w:sz w:val="24"/>
          <w:szCs w:val="24"/>
        </w:rPr>
        <w:fldChar w:fldCharType="separate"/>
      </w:r>
      <w:r w:rsidR="00A6289A">
        <w:rPr>
          <w:rFonts w:cs="Arial"/>
          <w:noProof/>
          <w:color w:val="000000" w:themeColor="text1"/>
          <w:sz w:val="24"/>
          <w:szCs w:val="24"/>
        </w:rPr>
        <w:t>(</w:t>
      </w:r>
      <w:hyperlink w:anchor="_ENREF_23" w:tooltip="Zigmond, 1983 #1706" w:history="1">
        <w:r w:rsidR="00F95C55">
          <w:rPr>
            <w:rFonts w:cs="Arial"/>
            <w:noProof/>
            <w:color w:val="000000" w:themeColor="text1"/>
            <w:sz w:val="24"/>
            <w:szCs w:val="24"/>
          </w:rPr>
          <w:t>Zigmond and Snaith 1983</w:t>
        </w:r>
      </w:hyperlink>
      <w:r w:rsidR="00A6289A">
        <w:rPr>
          <w:rFonts w:cs="Arial"/>
          <w:noProof/>
          <w:color w:val="000000" w:themeColor="text1"/>
          <w:sz w:val="24"/>
          <w:szCs w:val="24"/>
        </w:rPr>
        <w:t>)</w:t>
      </w:r>
      <w:r w:rsidR="00A6289A" w:rsidRPr="0075257D">
        <w:rPr>
          <w:rFonts w:cs="Arial"/>
          <w:color w:val="000000" w:themeColor="text1"/>
          <w:sz w:val="24"/>
          <w:szCs w:val="24"/>
        </w:rPr>
        <w:fldChar w:fldCharType="end"/>
      </w:r>
      <w:r w:rsidR="006D74CD">
        <w:rPr>
          <w:rFonts w:cs="Arial"/>
          <w:color w:val="000000" w:themeColor="text1"/>
          <w:sz w:val="24"/>
          <w:szCs w:val="24"/>
        </w:rPr>
        <w:t>.</w:t>
      </w:r>
      <w:r w:rsidRPr="0075257D">
        <w:rPr>
          <w:rFonts w:cs="Arial"/>
          <w:color w:val="000000" w:themeColor="text1"/>
          <w:sz w:val="24"/>
          <w:szCs w:val="24"/>
        </w:rPr>
        <w:t xml:space="preserve"> Two sub-scales distinguish between anxiety and depression (</w:t>
      </w:r>
      <w:r w:rsidR="007C454A" w:rsidRPr="007C454A">
        <w:rPr>
          <w:rFonts w:cs="Arial"/>
          <w:color w:val="000000" w:themeColor="text1"/>
          <w:sz w:val="24"/>
          <w:szCs w:val="24"/>
        </w:rPr>
        <w:t>Cronbach’s alpha coefficients of 0.88 and 0.85, respectively in the present study indicated good internal reliability</w:t>
      </w:r>
      <w:r w:rsidR="007C454A">
        <w:rPr>
          <w:rFonts w:cs="Arial"/>
          <w:color w:val="000000" w:themeColor="text1"/>
          <w:sz w:val="24"/>
          <w:szCs w:val="24"/>
        </w:rPr>
        <w:t xml:space="preserve"> of these sub-scales</w:t>
      </w:r>
      <w:r w:rsidRPr="0075257D">
        <w:rPr>
          <w:rFonts w:cs="Arial"/>
          <w:color w:val="000000" w:themeColor="text1"/>
          <w:sz w:val="24"/>
          <w:szCs w:val="24"/>
        </w:rPr>
        <w:t>). Scores on both sub-scales range</w:t>
      </w:r>
      <w:r w:rsidR="00EC323E">
        <w:rPr>
          <w:rFonts w:cs="Arial"/>
          <w:color w:val="000000" w:themeColor="text1"/>
          <w:sz w:val="24"/>
          <w:szCs w:val="24"/>
        </w:rPr>
        <w:t xml:space="preserve">d between 0 and </w:t>
      </w:r>
      <w:r w:rsidRPr="0075257D">
        <w:rPr>
          <w:rFonts w:cs="Arial"/>
          <w:color w:val="000000" w:themeColor="text1"/>
          <w:sz w:val="24"/>
          <w:szCs w:val="24"/>
        </w:rPr>
        <w:t>21</w:t>
      </w:r>
      <w:r w:rsidR="004105E6">
        <w:rPr>
          <w:rFonts w:cs="Arial"/>
          <w:color w:val="000000" w:themeColor="text1"/>
          <w:sz w:val="24"/>
          <w:szCs w:val="24"/>
        </w:rPr>
        <w:t xml:space="preserve"> with higher scores indicating higher levels of anxiety or depression</w:t>
      </w:r>
      <w:r w:rsidRPr="0075257D">
        <w:rPr>
          <w:rFonts w:cs="Arial"/>
          <w:color w:val="000000" w:themeColor="text1"/>
          <w:sz w:val="24"/>
          <w:szCs w:val="24"/>
        </w:rPr>
        <w:t>. Within each sub-scale, scoring cut-</w:t>
      </w:r>
      <w:r w:rsidR="00BE0B5E">
        <w:rPr>
          <w:rFonts w:cs="Arial"/>
          <w:color w:val="000000" w:themeColor="text1"/>
          <w:sz w:val="24"/>
          <w:szCs w:val="24"/>
        </w:rPr>
        <w:t>points</w:t>
      </w:r>
      <w:r w:rsidRPr="0075257D">
        <w:rPr>
          <w:rFonts w:cs="Arial"/>
          <w:color w:val="000000" w:themeColor="text1"/>
          <w:sz w:val="24"/>
          <w:szCs w:val="24"/>
        </w:rPr>
        <w:t xml:space="preserve"> distinguish between “normal” (0-7), “subclinical” (8-10), and “clinical” (11-21) levels. </w:t>
      </w:r>
    </w:p>
    <w:p w:rsidR="00EC0FEE" w:rsidRDefault="00EC0FEE" w:rsidP="00076AA2">
      <w:pPr>
        <w:spacing w:after="0" w:line="480" w:lineRule="auto"/>
        <w:rPr>
          <w:rFonts w:cs="Arial"/>
          <w:color w:val="000000" w:themeColor="text1"/>
          <w:sz w:val="24"/>
          <w:szCs w:val="24"/>
        </w:rPr>
      </w:pPr>
    </w:p>
    <w:p w:rsidR="00402B42" w:rsidRPr="00A23949" w:rsidRDefault="00402B42" w:rsidP="00076AA2">
      <w:pPr>
        <w:spacing w:after="0" w:line="480" w:lineRule="auto"/>
        <w:rPr>
          <w:rFonts w:ascii="Times New Roman" w:hAnsi="Times New Roman" w:cs="Times New Roman"/>
          <w:color w:val="000000"/>
          <w:sz w:val="24"/>
          <w:szCs w:val="24"/>
          <w:lang w:eastAsia="en-AU"/>
        </w:rPr>
      </w:pPr>
      <w:r>
        <w:rPr>
          <w:rFonts w:cs="Arial"/>
          <w:i/>
          <w:color w:val="000000" w:themeColor="text1"/>
          <w:sz w:val="24"/>
          <w:szCs w:val="24"/>
        </w:rPr>
        <w:t>Demographic variables</w:t>
      </w:r>
      <w:r w:rsidR="00EC0FEE" w:rsidRPr="00402B42">
        <w:rPr>
          <w:rFonts w:cs="Arial"/>
          <w:color w:val="000000" w:themeColor="text1"/>
          <w:sz w:val="24"/>
          <w:szCs w:val="24"/>
        </w:rPr>
        <w:t xml:space="preserve"> </w:t>
      </w:r>
      <w:r w:rsidR="00EC0FEE">
        <w:rPr>
          <w:rFonts w:cs="Arial"/>
          <w:color w:val="000000" w:themeColor="text1"/>
          <w:sz w:val="24"/>
          <w:szCs w:val="24"/>
        </w:rPr>
        <w:t>includin</w:t>
      </w:r>
      <w:r w:rsidR="005A6FF0">
        <w:rPr>
          <w:rFonts w:cs="Arial"/>
          <w:color w:val="000000" w:themeColor="text1"/>
          <w:sz w:val="24"/>
          <w:szCs w:val="24"/>
        </w:rPr>
        <w:t xml:space="preserve">g </w:t>
      </w:r>
      <w:r w:rsidRPr="00402B42">
        <w:rPr>
          <w:rFonts w:cs="Arial"/>
          <w:color w:val="000000" w:themeColor="text1"/>
          <w:sz w:val="24"/>
          <w:szCs w:val="24"/>
        </w:rPr>
        <w:t xml:space="preserve">age, sex, marital status and education level were self-reported at recruitment. Postcode was used to classify participants as residing in a major city, or an inner regional, outer regional, remote or very remote area using the </w:t>
      </w:r>
      <w:r w:rsidRPr="00402B42">
        <w:rPr>
          <w:rFonts w:cs="Arial"/>
          <w:color w:val="000000" w:themeColor="text1"/>
          <w:sz w:val="24"/>
          <w:szCs w:val="24"/>
        </w:rPr>
        <w:lastRenderedPageBreak/>
        <w:t>Accessibility/Remoteness Index of Australia</w:t>
      </w:r>
      <w:r w:rsidR="006D74CD">
        <w:rPr>
          <w:rFonts w:cs="Arial"/>
          <w:color w:val="000000" w:themeColor="text1"/>
          <w:sz w:val="24"/>
          <w:szCs w:val="24"/>
        </w:rPr>
        <w:t xml:space="preserve"> </w:t>
      </w:r>
      <w:r w:rsidR="00A6289A" w:rsidRPr="00402B42">
        <w:rPr>
          <w:rFonts w:cs="Times New Roman"/>
          <w:sz w:val="24"/>
          <w:szCs w:val="24"/>
          <w:lang w:eastAsia="en-AU"/>
        </w:rPr>
        <w:fldChar w:fldCharType="begin"/>
      </w:r>
      <w:r w:rsidR="00A6289A">
        <w:rPr>
          <w:rFonts w:cs="Times New Roman"/>
          <w:sz w:val="24"/>
          <w:szCs w:val="24"/>
          <w:lang w:eastAsia="en-AU"/>
        </w:rPr>
        <w:instrText xml:space="preserve"> ADDIN EN.CITE &lt;EndNote&gt;&lt;Cite&gt;&lt;Author&gt;DHAC (Department of Health and Aged Care) &amp;amp; GISCA (National Key Centre for Social Applications of Geographic Information Systems)&lt;/Author&gt;&lt;Year&gt;2001&lt;/Year&gt;&lt;RecNum&gt;1687&lt;/RecNum&gt;&lt;DisplayText&gt;(DHAC (Department of Health and Aged Care) &amp;amp; GISCA (National Key Centre for Social Applications of Geographic Information Systems) 2001)&lt;/DisplayText&gt;&lt;record&gt;&lt;rec-number&gt;1687&lt;/rec-number&gt;&lt;foreign-keys&gt;&lt;key app="EN" db-id="2rz2txfw1xwwwcepxsb5wfrurpsds92w0dsw" timestamp="0"&gt;1687&lt;/key&gt;&lt;/foreign-keys&gt;&lt;ref-type name="Report"&gt;27&lt;/ref-type&gt;&lt;contributors&gt;&lt;authors&gt;&lt;author&gt;DHAC (Department of Health and Aged Care) &amp;amp; GISCA (National Key Centre for Social Applications of Geographic Information Systems),&lt;/author&gt;&lt;/authors&gt;&lt;/contributors&gt;&lt;titles&gt;&lt;title&gt;Measuring remoteness: Accessibility/Remoteness Index of Australia (ARIA). Occasional Papers: New Series No. 14.&lt;/title&gt;&lt;/titles&gt;&lt;dates&gt;&lt;year&gt;2001&lt;/year&gt;&lt;/dates&gt;&lt;pub-location&gt;Canberra&lt;/pub-location&gt;&lt;publisher&gt;DHAC&lt;/publisher&gt;&lt;urls&gt;&lt;/urls&gt;&lt;/record&gt;&lt;/Cite&gt;&lt;/EndNote&gt;</w:instrText>
      </w:r>
      <w:r w:rsidR="00A6289A" w:rsidRPr="00402B42">
        <w:rPr>
          <w:rFonts w:cs="Times New Roman"/>
          <w:sz w:val="24"/>
          <w:szCs w:val="24"/>
          <w:lang w:eastAsia="en-AU"/>
        </w:rPr>
        <w:fldChar w:fldCharType="separate"/>
      </w:r>
      <w:r w:rsidR="00A6289A">
        <w:rPr>
          <w:rFonts w:cs="Times New Roman"/>
          <w:noProof/>
          <w:sz w:val="24"/>
          <w:szCs w:val="24"/>
          <w:lang w:eastAsia="en-AU"/>
        </w:rPr>
        <w:t>(</w:t>
      </w:r>
      <w:hyperlink w:anchor="_ENREF_10" w:tooltip="DHAC (Department of Health and Aged Care) &amp; GISCA (National Key Centre for Social Applications of Geographic Information Systems), 2001 #1687" w:history="1">
        <w:r w:rsidR="00F95C55">
          <w:rPr>
            <w:rFonts w:cs="Times New Roman"/>
            <w:noProof/>
            <w:sz w:val="24"/>
            <w:szCs w:val="24"/>
            <w:lang w:eastAsia="en-AU"/>
          </w:rPr>
          <w:t>DHAC (Department of Health and Aged Care) &amp; GISCA (National Key Centre for Social Applications of Geographic Information Systems) 2001</w:t>
        </w:r>
      </w:hyperlink>
      <w:r w:rsidR="00A6289A">
        <w:rPr>
          <w:rFonts w:cs="Times New Roman"/>
          <w:noProof/>
          <w:sz w:val="24"/>
          <w:szCs w:val="24"/>
          <w:lang w:eastAsia="en-AU"/>
        </w:rPr>
        <w:t>)</w:t>
      </w:r>
      <w:r w:rsidR="00A6289A" w:rsidRPr="00402B42">
        <w:rPr>
          <w:rFonts w:cs="Times New Roman"/>
          <w:sz w:val="24"/>
          <w:szCs w:val="24"/>
          <w:lang w:eastAsia="en-AU"/>
        </w:rPr>
        <w:fldChar w:fldCharType="end"/>
      </w:r>
      <w:r w:rsidR="006D74CD">
        <w:rPr>
          <w:rFonts w:cs="Times New Roman"/>
          <w:sz w:val="24"/>
          <w:szCs w:val="24"/>
          <w:lang w:eastAsia="en-AU"/>
        </w:rPr>
        <w:t>.</w:t>
      </w:r>
      <w:r>
        <w:rPr>
          <w:rFonts w:ascii="Times New Roman" w:hAnsi="Times New Roman" w:cs="Times New Roman"/>
          <w:sz w:val="24"/>
          <w:szCs w:val="24"/>
          <w:lang w:eastAsia="en-AU"/>
        </w:rPr>
        <w:t xml:space="preserve"> </w:t>
      </w:r>
    </w:p>
    <w:p w:rsidR="00402B42" w:rsidRPr="00FE53A1" w:rsidRDefault="00402B42" w:rsidP="00076AA2">
      <w:pPr>
        <w:spacing w:after="0" w:line="480" w:lineRule="auto"/>
        <w:rPr>
          <w:rFonts w:cs="Arial"/>
          <w:color w:val="000000" w:themeColor="text1"/>
          <w:sz w:val="24"/>
          <w:szCs w:val="24"/>
        </w:rPr>
      </w:pPr>
    </w:p>
    <w:p w:rsidR="00297C03" w:rsidRPr="00297C03" w:rsidRDefault="00402B42" w:rsidP="00076AA2">
      <w:pPr>
        <w:spacing w:after="0" w:line="480" w:lineRule="auto"/>
        <w:rPr>
          <w:rFonts w:cs="Arial"/>
          <w:color w:val="000000" w:themeColor="text1"/>
          <w:sz w:val="24"/>
          <w:szCs w:val="24"/>
        </w:rPr>
      </w:pPr>
      <w:r w:rsidRPr="00FE53A1">
        <w:rPr>
          <w:rFonts w:cs="Arial"/>
          <w:i/>
          <w:color w:val="000000" w:themeColor="text1"/>
          <w:sz w:val="24"/>
          <w:szCs w:val="24"/>
        </w:rPr>
        <w:t xml:space="preserve">Clinical </w:t>
      </w:r>
      <w:r w:rsidR="004E492F" w:rsidRPr="00FE53A1">
        <w:rPr>
          <w:rFonts w:cs="Arial"/>
          <w:i/>
          <w:color w:val="000000" w:themeColor="text1"/>
          <w:sz w:val="24"/>
          <w:szCs w:val="24"/>
        </w:rPr>
        <w:t>i</w:t>
      </w:r>
      <w:r w:rsidRPr="00FE53A1">
        <w:rPr>
          <w:rFonts w:cs="Arial"/>
          <w:i/>
          <w:color w:val="000000" w:themeColor="text1"/>
          <w:sz w:val="24"/>
          <w:szCs w:val="24"/>
        </w:rPr>
        <w:t>nformation</w:t>
      </w:r>
      <w:r w:rsidRPr="00FE53A1">
        <w:rPr>
          <w:rFonts w:cs="Arial"/>
          <w:color w:val="000000" w:themeColor="text1"/>
          <w:sz w:val="24"/>
          <w:szCs w:val="24"/>
        </w:rPr>
        <w:t xml:space="preserve"> extracted from medical records </w:t>
      </w:r>
      <w:r w:rsidR="00364C45">
        <w:rPr>
          <w:rFonts w:cs="Arial"/>
          <w:color w:val="000000" w:themeColor="text1"/>
          <w:sz w:val="24"/>
          <w:szCs w:val="24"/>
        </w:rPr>
        <w:t xml:space="preserve">included: </w:t>
      </w:r>
      <w:r w:rsidR="00690860" w:rsidRPr="00FE53A1">
        <w:rPr>
          <w:rFonts w:cs="Arial"/>
          <w:color w:val="000000" w:themeColor="text1"/>
          <w:sz w:val="24"/>
          <w:szCs w:val="24"/>
        </w:rPr>
        <w:t xml:space="preserve">date of diagnosis, initial place of treatment, </w:t>
      </w:r>
      <w:r w:rsidRPr="00FE53A1">
        <w:rPr>
          <w:rFonts w:cs="Arial"/>
          <w:color w:val="000000" w:themeColor="text1"/>
          <w:sz w:val="24"/>
          <w:szCs w:val="24"/>
        </w:rPr>
        <w:t xml:space="preserve">whether the </w:t>
      </w:r>
      <w:r w:rsidR="00594759">
        <w:rPr>
          <w:rFonts w:cs="Arial"/>
          <w:color w:val="000000" w:themeColor="text1"/>
          <w:sz w:val="24"/>
          <w:szCs w:val="24"/>
        </w:rPr>
        <w:t>person</w:t>
      </w:r>
      <w:r w:rsidRPr="00FE53A1">
        <w:rPr>
          <w:rFonts w:cs="Arial"/>
          <w:color w:val="000000" w:themeColor="text1"/>
          <w:sz w:val="24"/>
          <w:szCs w:val="24"/>
        </w:rPr>
        <w:t xml:space="preserve"> had undergone a resection of the primary tumour</w:t>
      </w:r>
      <w:r w:rsidR="00690860" w:rsidRPr="00FE53A1">
        <w:rPr>
          <w:rFonts w:cs="Arial"/>
          <w:color w:val="000000" w:themeColor="text1"/>
          <w:sz w:val="24"/>
          <w:szCs w:val="24"/>
        </w:rPr>
        <w:t xml:space="preserve">, disease stage, chemotherapy dates, whether the </w:t>
      </w:r>
      <w:r w:rsidR="00594759">
        <w:rPr>
          <w:rFonts w:cs="Arial"/>
          <w:color w:val="000000" w:themeColor="text1"/>
          <w:sz w:val="24"/>
          <w:szCs w:val="24"/>
        </w:rPr>
        <w:t>person</w:t>
      </w:r>
      <w:r w:rsidR="00690860" w:rsidRPr="00FE53A1">
        <w:rPr>
          <w:rFonts w:cs="Arial"/>
          <w:color w:val="000000" w:themeColor="text1"/>
          <w:sz w:val="24"/>
          <w:szCs w:val="24"/>
        </w:rPr>
        <w:t xml:space="preserve"> had a care coordinator or care plan, whether they received referral to a psychologist or social worker at initial treatment and date of palliative care referral</w:t>
      </w:r>
      <w:r w:rsidR="00364C45">
        <w:rPr>
          <w:rFonts w:cs="Arial"/>
          <w:color w:val="000000" w:themeColor="text1"/>
          <w:sz w:val="24"/>
          <w:szCs w:val="24"/>
        </w:rPr>
        <w:t>,</w:t>
      </w:r>
      <w:r w:rsidR="00690860" w:rsidRPr="00FE53A1">
        <w:rPr>
          <w:rFonts w:cs="Arial"/>
          <w:color w:val="000000" w:themeColor="text1"/>
          <w:sz w:val="24"/>
          <w:szCs w:val="24"/>
        </w:rPr>
        <w:t xml:space="preserve"> if received</w:t>
      </w:r>
      <w:r w:rsidRPr="00FE53A1">
        <w:rPr>
          <w:rFonts w:cs="Arial"/>
          <w:color w:val="000000" w:themeColor="text1"/>
          <w:sz w:val="24"/>
          <w:szCs w:val="24"/>
        </w:rPr>
        <w:t>. Dates for chemotherapy</w:t>
      </w:r>
      <w:r w:rsidR="00690860" w:rsidRPr="00FE53A1">
        <w:rPr>
          <w:rFonts w:cs="Arial"/>
          <w:color w:val="000000" w:themeColor="text1"/>
          <w:sz w:val="24"/>
          <w:szCs w:val="24"/>
        </w:rPr>
        <w:t>, palliative care referral</w:t>
      </w:r>
      <w:r w:rsidRPr="00FE53A1">
        <w:rPr>
          <w:rFonts w:cs="Arial"/>
          <w:color w:val="000000" w:themeColor="text1"/>
          <w:sz w:val="24"/>
          <w:szCs w:val="24"/>
        </w:rPr>
        <w:t xml:space="preserve"> and survey completion were cross-referenced to determine if participants </w:t>
      </w:r>
      <w:r w:rsidR="00690860" w:rsidRPr="00FE53A1">
        <w:rPr>
          <w:rFonts w:cs="Arial"/>
          <w:color w:val="000000" w:themeColor="text1"/>
          <w:sz w:val="24"/>
          <w:szCs w:val="24"/>
        </w:rPr>
        <w:t xml:space="preserve">had </w:t>
      </w:r>
      <w:r w:rsidRPr="00FE53A1">
        <w:rPr>
          <w:rFonts w:cs="Arial"/>
          <w:color w:val="000000" w:themeColor="text1"/>
          <w:sz w:val="24"/>
          <w:szCs w:val="24"/>
        </w:rPr>
        <w:t>receiv</w:t>
      </w:r>
      <w:r w:rsidR="00690860" w:rsidRPr="00FE53A1">
        <w:rPr>
          <w:rFonts w:cs="Arial"/>
          <w:color w:val="000000" w:themeColor="text1"/>
          <w:sz w:val="24"/>
          <w:szCs w:val="24"/>
        </w:rPr>
        <w:t>ed</w:t>
      </w:r>
      <w:r w:rsidRPr="00FE53A1">
        <w:rPr>
          <w:rFonts w:cs="Arial"/>
          <w:color w:val="000000" w:themeColor="text1"/>
          <w:sz w:val="24"/>
          <w:szCs w:val="24"/>
        </w:rPr>
        <w:t xml:space="preserve"> </w:t>
      </w:r>
      <w:r w:rsidRPr="009F584B">
        <w:rPr>
          <w:rFonts w:cs="Arial"/>
          <w:color w:val="000000" w:themeColor="text1"/>
          <w:sz w:val="24"/>
          <w:szCs w:val="24"/>
        </w:rPr>
        <w:t>chemotherapy</w:t>
      </w:r>
      <w:r w:rsidR="00690860" w:rsidRPr="009F584B">
        <w:rPr>
          <w:rFonts w:cs="Arial"/>
          <w:color w:val="000000" w:themeColor="text1"/>
          <w:sz w:val="24"/>
          <w:szCs w:val="24"/>
        </w:rPr>
        <w:t xml:space="preserve"> or palliative care referrals </w:t>
      </w:r>
      <w:r w:rsidRPr="009F584B">
        <w:rPr>
          <w:rFonts w:cs="Arial"/>
          <w:color w:val="000000" w:themeColor="text1"/>
          <w:sz w:val="24"/>
          <w:szCs w:val="24"/>
        </w:rPr>
        <w:t xml:space="preserve">at the time they completed each questionnaire. </w:t>
      </w:r>
      <w:r w:rsidR="00CB219E" w:rsidRPr="009F584B">
        <w:rPr>
          <w:rFonts w:cs="Arial"/>
          <w:color w:val="000000" w:themeColor="text1"/>
          <w:sz w:val="24"/>
          <w:szCs w:val="24"/>
        </w:rPr>
        <w:t xml:space="preserve">We </w:t>
      </w:r>
      <w:r w:rsidR="00427B96" w:rsidRPr="009F584B">
        <w:rPr>
          <w:rFonts w:cs="Arial"/>
          <w:color w:val="000000" w:themeColor="text1"/>
          <w:sz w:val="24"/>
          <w:szCs w:val="24"/>
        </w:rPr>
        <w:t xml:space="preserve">also </w:t>
      </w:r>
      <w:r w:rsidR="00CB219E" w:rsidRPr="009F584B">
        <w:rPr>
          <w:rFonts w:cs="Arial"/>
          <w:color w:val="000000" w:themeColor="text1"/>
          <w:sz w:val="24"/>
          <w:szCs w:val="24"/>
        </w:rPr>
        <w:t>calculated an objective quality</w:t>
      </w:r>
      <w:r w:rsidR="006E11E2" w:rsidRPr="009F584B">
        <w:rPr>
          <w:rFonts w:cs="Arial"/>
          <w:color w:val="000000" w:themeColor="text1"/>
          <w:sz w:val="24"/>
          <w:szCs w:val="24"/>
        </w:rPr>
        <w:t>-</w:t>
      </w:r>
      <w:r w:rsidR="00CB219E" w:rsidRPr="009F584B">
        <w:rPr>
          <w:rFonts w:cs="Arial"/>
          <w:color w:val="000000" w:themeColor="text1"/>
          <w:sz w:val="24"/>
          <w:szCs w:val="24"/>
        </w:rPr>
        <w:t>of</w:t>
      </w:r>
      <w:r w:rsidR="006E11E2" w:rsidRPr="009F584B">
        <w:rPr>
          <w:rFonts w:cs="Arial"/>
          <w:color w:val="000000" w:themeColor="text1"/>
          <w:sz w:val="24"/>
          <w:szCs w:val="24"/>
        </w:rPr>
        <w:t>-</w:t>
      </w:r>
      <w:r w:rsidR="00CB219E" w:rsidRPr="009F584B">
        <w:rPr>
          <w:rFonts w:cs="Arial"/>
          <w:color w:val="000000" w:themeColor="text1"/>
          <w:sz w:val="24"/>
          <w:szCs w:val="24"/>
        </w:rPr>
        <w:t>care score</w:t>
      </w:r>
      <w:r w:rsidR="006516BB" w:rsidRPr="009F584B">
        <w:rPr>
          <w:rFonts w:cs="Arial"/>
          <w:color w:val="000000" w:themeColor="text1"/>
          <w:sz w:val="24"/>
          <w:szCs w:val="24"/>
        </w:rPr>
        <w:t xml:space="preserve"> for each participant</w:t>
      </w:r>
      <w:r w:rsidR="00CB219E" w:rsidRPr="009F584B">
        <w:rPr>
          <w:rFonts w:cs="Arial"/>
          <w:color w:val="000000" w:themeColor="text1"/>
          <w:sz w:val="24"/>
          <w:szCs w:val="24"/>
        </w:rPr>
        <w:t xml:space="preserve"> </w:t>
      </w:r>
      <w:r w:rsidR="00F059CA" w:rsidRPr="009F584B">
        <w:rPr>
          <w:rFonts w:cs="Arial"/>
          <w:color w:val="000000" w:themeColor="text1"/>
          <w:sz w:val="24"/>
          <w:szCs w:val="24"/>
        </w:rPr>
        <w:t>as described previously</w:t>
      </w:r>
      <w:r w:rsidR="004A37E6" w:rsidRPr="009F584B">
        <w:rPr>
          <w:rFonts w:cs="Arial"/>
          <w:color w:val="000000" w:themeColor="text1"/>
          <w:sz w:val="24"/>
          <w:szCs w:val="24"/>
        </w:rPr>
        <w:t xml:space="preserve"> </w:t>
      </w:r>
      <w:r w:rsidR="00784CEA" w:rsidRPr="009F584B">
        <w:rPr>
          <w:rFonts w:cs="Arial"/>
          <w:color w:val="000000" w:themeColor="text1"/>
          <w:sz w:val="24"/>
          <w:szCs w:val="24"/>
        </w:rPr>
        <w:fldChar w:fldCharType="begin">
          <w:fldData xml:space="preserve">PEVuZE5vdGU+PENpdGU+PEF1dGhvcj5CdXJtZWlzdGVyPC9BdXRob3I+PFllYXI+MjAxNjwvWWVh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</w:fldData>
        </w:fldChar>
      </w:r>
      <w:r w:rsidR="00F95C55" w:rsidRPr="009F584B">
        <w:rPr>
          <w:rFonts w:cs="Arial"/>
          <w:color w:val="000000" w:themeColor="text1"/>
          <w:sz w:val="24"/>
          <w:szCs w:val="24"/>
        </w:rPr>
        <w:instrText xml:space="preserve"> ADDIN EN.CITE </w:instrText>
      </w:r>
      <w:r w:rsidR="00F95C55" w:rsidRPr="009F584B">
        <w:rPr>
          <w:rFonts w:cs="Arial"/>
          <w:color w:val="000000" w:themeColor="text1"/>
          <w:sz w:val="24"/>
          <w:szCs w:val="24"/>
        </w:rPr>
        <w:fldChar w:fldCharType="begin">
          <w:fldData xml:space="preserve">PEVuZE5vdGU+PENpdGU+PEF1dGhvcj5CdXJtZWlzdGVyPC9BdXRob3I+PFllYXI+MjAxNjwvWWVh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</w:fldData>
        </w:fldChar>
      </w:r>
      <w:r w:rsidR="00F95C55" w:rsidRPr="009F584B">
        <w:rPr>
          <w:rFonts w:cs="Arial"/>
          <w:color w:val="000000" w:themeColor="text1"/>
          <w:sz w:val="24"/>
          <w:szCs w:val="24"/>
        </w:rPr>
        <w:instrText xml:space="preserve"> ADDIN EN.CITE.DATA </w:instrText>
      </w:r>
      <w:r w:rsidR="00F95C55" w:rsidRPr="009F584B">
        <w:rPr>
          <w:rFonts w:cs="Arial"/>
          <w:color w:val="000000" w:themeColor="text1"/>
          <w:sz w:val="24"/>
          <w:szCs w:val="24"/>
        </w:rPr>
      </w:r>
      <w:r w:rsidR="00F95C55" w:rsidRPr="009F584B">
        <w:rPr>
          <w:rFonts w:cs="Arial"/>
          <w:color w:val="000000" w:themeColor="text1"/>
          <w:sz w:val="24"/>
          <w:szCs w:val="24"/>
        </w:rPr>
        <w:fldChar w:fldCharType="end"/>
      </w:r>
      <w:r w:rsidR="00784CEA" w:rsidRPr="009F584B">
        <w:rPr>
          <w:rFonts w:cs="Arial"/>
          <w:color w:val="000000" w:themeColor="text1"/>
          <w:sz w:val="24"/>
          <w:szCs w:val="24"/>
        </w:rPr>
      </w:r>
      <w:r w:rsidR="00784CEA" w:rsidRPr="009F584B">
        <w:rPr>
          <w:rFonts w:cs="Arial"/>
          <w:color w:val="000000" w:themeColor="text1"/>
          <w:sz w:val="24"/>
          <w:szCs w:val="24"/>
        </w:rPr>
        <w:fldChar w:fldCharType="separate"/>
      </w:r>
      <w:r w:rsidR="00F95C55" w:rsidRPr="009F584B">
        <w:rPr>
          <w:rFonts w:cs="Arial"/>
          <w:noProof/>
          <w:color w:val="000000" w:themeColor="text1"/>
          <w:sz w:val="24"/>
          <w:szCs w:val="24"/>
        </w:rPr>
        <w:t>(</w:t>
      </w:r>
      <w:hyperlink w:anchor="_ENREF_5" w:tooltip="Burmeister, 2016 #2533" w:history="1">
        <w:r w:rsidR="00F95C55" w:rsidRPr="009F584B">
          <w:rPr>
            <w:rFonts w:cs="Arial"/>
            <w:noProof/>
            <w:color w:val="000000" w:themeColor="text1"/>
            <w:sz w:val="24"/>
            <w:szCs w:val="24"/>
          </w:rPr>
          <w:t>Burmeister et al. 2016a</w:t>
        </w:r>
      </w:hyperlink>
      <w:r w:rsidR="00F95C55" w:rsidRPr="009F584B">
        <w:rPr>
          <w:rFonts w:cs="Arial"/>
          <w:noProof/>
          <w:color w:val="000000" w:themeColor="text1"/>
          <w:sz w:val="24"/>
          <w:szCs w:val="24"/>
        </w:rPr>
        <w:t xml:space="preserve">; </w:t>
      </w:r>
      <w:hyperlink w:anchor="_ENREF_7" w:tooltip="Burmeister, 2016 #2530" w:history="1">
        <w:r w:rsidR="00F95C55" w:rsidRPr="009F584B">
          <w:rPr>
            <w:rFonts w:cs="Arial"/>
            <w:noProof/>
            <w:color w:val="000000" w:themeColor="text1"/>
            <w:sz w:val="24"/>
            <w:szCs w:val="24"/>
          </w:rPr>
          <w:t>Burmeister et al. 2016c</w:t>
        </w:r>
      </w:hyperlink>
      <w:r w:rsidR="00F95C55" w:rsidRPr="009F584B">
        <w:rPr>
          <w:rFonts w:cs="Arial"/>
          <w:noProof/>
          <w:color w:val="000000" w:themeColor="text1"/>
          <w:sz w:val="24"/>
          <w:szCs w:val="24"/>
        </w:rPr>
        <w:t>)</w:t>
      </w:r>
      <w:r w:rsidR="00784CEA" w:rsidRPr="009F584B">
        <w:rPr>
          <w:rFonts w:cs="Arial"/>
          <w:color w:val="000000" w:themeColor="text1"/>
          <w:sz w:val="24"/>
          <w:szCs w:val="24"/>
        </w:rPr>
        <w:fldChar w:fldCharType="end"/>
      </w:r>
      <w:r w:rsidR="004A37E6" w:rsidRPr="009F584B">
        <w:rPr>
          <w:rFonts w:cs="Arial"/>
          <w:color w:val="000000" w:themeColor="text1"/>
          <w:sz w:val="24"/>
          <w:szCs w:val="24"/>
        </w:rPr>
        <w:t>.</w:t>
      </w:r>
      <w:r w:rsidR="0069599B" w:rsidRPr="009F584B">
        <w:rPr>
          <w:rFonts w:cs="Arial"/>
          <w:color w:val="000000" w:themeColor="text1"/>
          <w:sz w:val="24"/>
          <w:szCs w:val="24"/>
        </w:rPr>
        <w:t xml:space="preserve">  In short</w:t>
      </w:r>
      <w:r w:rsidR="0069599B" w:rsidRPr="00D87376">
        <w:rPr>
          <w:rFonts w:cs="Arial"/>
          <w:color w:val="000000" w:themeColor="text1"/>
          <w:sz w:val="24"/>
          <w:szCs w:val="24"/>
        </w:rPr>
        <w:t xml:space="preserve">, for each </w:t>
      </w:r>
      <w:r w:rsidR="00594759">
        <w:rPr>
          <w:rFonts w:cs="Arial"/>
          <w:color w:val="000000" w:themeColor="text1"/>
          <w:sz w:val="24"/>
          <w:szCs w:val="24"/>
        </w:rPr>
        <w:t>participant</w:t>
      </w:r>
      <w:r w:rsidR="0069599B" w:rsidRPr="00D87376">
        <w:rPr>
          <w:rFonts w:cs="Arial"/>
          <w:color w:val="000000" w:themeColor="text1"/>
          <w:sz w:val="24"/>
          <w:szCs w:val="24"/>
        </w:rPr>
        <w:t xml:space="preserve"> we calculated their potential </w:t>
      </w:r>
      <w:r w:rsidR="00F059CA">
        <w:rPr>
          <w:rFonts w:cs="Arial"/>
          <w:color w:val="000000" w:themeColor="text1"/>
          <w:sz w:val="24"/>
          <w:szCs w:val="24"/>
        </w:rPr>
        <w:t xml:space="preserve">quality-of-care </w:t>
      </w:r>
      <w:r w:rsidR="0069599B" w:rsidRPr="00D87376">
        <w:rPr>
          <w:rFonts w:cs="Arial"/>
          <w:color w:val="000000" w:themeColor="text1"/>
          <w:sz w:val="24"/>
          <w:szCs w:val="24"/>
        </w:rPr>
        <w:t xml:space="preserve">score </w:t>
      </w:r>
      <w:r w:rsidR="00D87376" w:rsidRPr="00D87376">
        <w:rPr>
          <w:rFonts w:cs="Arial"/>
          <w:color w:val="000000" w:themeColor="text1"/>
          <w:sz w:val="24"/>
          <w:szCs w:val="24"/>
        </w:rPr>
        <w:t>by identifying which</w:t>
      </w:r>
      <w:r w:rsidR="00427B96">
        <w:rPr>
          <w:rFonts w:cs="Arial"/>
          <w:color w:val="000000" w:themeColor="text1"/>
          <w:sz w:val="24"/>
          <w:szCs w:val="24"/>
        </w:rPr>
        <w:t xml:space="preserve"> </w:t>
      </w:r>
      <w:r w:rsidR="00F059CA">
        <w:rPr>
          <w:rFonts w:cs="Arial"/>
          <w:color w:val="000000" w:themeColor="text1"/>
          <w:sz w:val="24"/>
          <w:szCs w:val="24"/>
        </w:rPr>
        <w:t xml:space="preserve">of </w:t>
      </w:r>
      <w:r w:rsidR="00427B96">
        <w:rPr>
          <w:rFonts w:cs="Arial"/>
          <w:color w:val="000000" w:themeColor="text1"/>
          <w:sz w:val="24"/>
          <w:szCs w:val="24"/>
        </w:rPr>
        <w:t>18 clinical items</w:t>
      </w:r>
      <w:r w:rsidR="00D87376" w:rsidRPr="00D87376">
        <w:rPr>
          <w:rFonts w:cs="Arial"/>
          <w:color w:val="000000" w:themeColor="text1"/>
          <w:sz w:val="24"/>
          <w:szCs w:val="24"/>
        </w:rPr>
        <w:t xml:space="preserve"> applied to their </w:t>
      </w:r>
      <w:r w:rsidR="00F059CA">
        <w:rPr>
          <w:rFonts w:cs="Arial"/>
          <w:color w:val="000000" w:themeColor="text1"/>
          <w:sz w:val="24"/>
          <w:szCs w:val="24"/>
        </w:rPr>
        <w:t xml:space="preserve">specific </w:t>
      </w:r>
      <w:r w:rsidR="00D87376" w:rsidRPr="00D87376">
        <w:rPr>
          <w:rFonts w:cs="Arial"/>
          <w:color w:val="000000" w:themeColor="text1"/>
          <w:sz w:val="24"/>
          <w:szCs w:val="24"/>
        </w:rPr>
        <w:t>clinical situation and summing the mean scores</w:t>
      </w:r>
      <w:r w:rsidR="004B3137">
        <w:rPr>
          <w:rFonts w:cs="Arial"/>
          <w:color w:val="000000" w:themeColor="text1"/>
          <w:sz w:val="24"/>
          <w:szCs w:val="24"/>
        </w:rPr>
        <w:t xml:space="preserve"> of importance (range 0-10)</w:t>
      </w:r>
      <w:r w:rsidR="004B3137" w:rsidRPr="00D87376">
        <w:rPr>
          <w:rFonts w:cs="Arial"/>
          <w:color w:val="000000" w:themeColor="text1"/>
          <w:sz w:val="24"/>
          <w:szCs w:val="24"/>
        </w:rPr>
        <w:t xml:space="preserve"> </w:t>
      </w:r>
      <w:r w:rsidR="00D87376" w:rsidRPr="00D87376">
        <w:rPr>
          <w:rFonts w:cs="Arial"/>
          <w:color w:val="000000" w:themeColor="text1"/>
          <w:sz w:val="24"/>
          <w:szCs w:val="24"/>
        </w:rPr>
        <w:t xml:space="preserve">obtained from </w:t>
      </w:r>
      <w:r w:rsidR="00F059CA">
        <w:rPr>
          <w:rFonts w:cs="Arial"/>
          <w:color w:val="000000" w:themeColor="text1"/>
          <w:sz w:val="24"/>
          <w:szCs w:val="24"/>
        </w:rPr>
        <w:t>a</w:t>
      </w:r>
      <w:r w:rsidR="00F059CA" w:rsidRPr="00D87376">
        <w:rPr>
          <w:rFonts w:cs="Arial"/>
          <w:color w:val="000000" w:themeColor="text1"/>
          <w:sz w:val="24"/>
          <w:szCs w:val="24"/>
        </w:rPr>
        <w:t xml:space="preserve"> </w:t>
      </w:r>
      <w:r w:rsidR="00D87376" w:rsidRPr="00D87376">
        <w:rPr>
          <w:rFonts w:cs="Arial"/>
          <w:color w:val="000000" w:themeColor="text1"/>
          <w:sz w:val="24"/>
          <w:szCs w:val="24"/>
        </w:rPr>
        <w:t>Delphi survey for these items.</w:t>
      </w:r>
      <w:r w:rsidR="00F059CA">
        <w:rPr>
          <w:rFonts w:cs="Arial"/>
          <w:color w:val="000000" w:themeColor="text1"/>
          <w:sz w:val="24"/>
          <w:szCs w:val="24"/>
        </w:rPr>
        <w:t xml:space="preserve"> </w:t>
      </w:r>
      <w:r w:rsidR="004B3137">
        <w:rPr>
          <w:rFonts w:cs="Arial"/>
          <w:color w:val="000000" w:themeColor="text1"/>
          <w:sz w:val="24"/>
          <w:szCs w:val="24"/>
        </w:rPr>
        <w:t xml:space="preserve">We then summed the mean score for those items where the care was delivered for each participant. The delivered care score </w:t>
      </w:r>
      <w:r w:rsidR="00270B35">
        <w:rPr>
          <w:rFonts w:cs="Arial"/>
          <w:color w:val="000000" w:themeColor="text1"/>
          <w:sz w:val="24"/>
          <w:szCs w:val="24"/>
        </w:rPr>
        <w:t xml:space="preserve">was divided by the potential score </w:t>
      </w:r>
      <w:r w:rsidR="004B3137">
        <w:rPr>
          <w:rFonts w:cs="Arial"/>
          <w:color w:val="000000" w:themeColor="text1"/>
          <w:sz w:val="24"/>
          <w:szCs w:val="24"/>
        </w:rPr>
        <w:t>to calculate</w:t>
      </w:r>
      <w:r w:rsidR="004B3137" w:rsidRPr="00D87376">
        <w:rPr>
          <w:rFonts w:cs="Arial"/>
          <w:color w:val="000000" w:themeColor="text1"/>
          <w:sz w:val="24"/>
          <w:szCs w:val="24"/>
        </w:rPr>
        <w:t xml:space="preserve"> </w:t>
      </w:r>
      <w:r w:rsidR="004B3137">
        <w:rPr>
          <w:rFonts w:cs="Arial"/>
          <w:color w:val="000000" w:themeColor="text1"/>
          <w:sz w:val="24"/>
          <w:szCs w:val="24"/>
        </w:rPr>
        <w:t>a proportional quality-of-care score that ranged between 0 and 1 for each participant.</w:t>
      </w:r>
      <w:r w:rsidR="00A24CA7">
        <w:rPr>
          <w:rFonts w:cs="Arial"/>
          <w:color w:val="000000" w:themeColor="text1"/>
          <w:sz w:val="24"/>
          <w:szCs w:val="24"/>
        </w:rPr>
        <w:t xml:space="preserve"> </w:t>
      </w:r>
      <w:r w:rsidR="00297C03" w:rsidRPr="00297C03">
        <w:rPr>
          <w:rFonts w:cs="Arial"/>
          <w:color w:val="000000" w:themeColor="text1"/>
          <w:sz w:val="24"/>
          <w:szCs w:val="24"/>
        </w:rPr>
        <w:t xml:space="preserve">Date and cause of death were captured from the medical record if the </w:t>
      </w:r>
      <w:r w:rsidR="00594759">
        <w:rPr>
          <w:rFonts w:cs="Arial"/>
          <w:color w:val="000000" w:themeColor="text1"/>
          <w:sz w:val="24"/>
          <w:szCs w:val="24"/>
        </w:rPr>
        <w:t>person</w:t>
      </w:r>
      <w:r w:rsidR="00297C03" w:rsidRPr="00297C03">
        <w:rPr>
          <w:rFonts w:cs="Arial"/>
          <w:color w:val="000000" w:themeColor="text1"/>
          <w:sz w:val="24"/>
          <w:szCs w:val="24"/>
        </w:rPr>
        <w:t xml:space="preserve"> died within 12 months of diagnosis. To update survival information</w:t>
      </w:r>
      <w:r w:rsidR="00BA57E5">
        <w:rPr>
          <w:rFonts w:cs="Arial"/>
          <w:color w:val="000000" w:themeColor="text1"/>
          <w:sz w:val="24"/>
          <w:szCs w:val="24"/>
        </w:rPr>
        <w:t>,</w:t>
      </w:r>
      <w:r w:rsidR="00297C03" w:rsidRPr="00297C03">
        <w:rPr>
          <w:rFonts w:cs="Arial"/>
          <w:color w:val="000000" w:themeColor="text1"/>
          <w:sz w:val="24"/>
          <w:szCs w:val="24"/>
        </w:rPr>
        <w:t xml:space="preserve"> we reviewed death information held by the Cancer Registr</w:t>
      </w:r>
      <w:r w:rsidR="004A0BDA">
        <w:rPr>
          <w:rFonts w:cs="Arial"/>
          <w:color w:val="000000" w:themeColor="text1"/>
          <w:sz w:val="24"/>
          <w:szCs w:val="24"/>
        </w:rPr>
        <w:t>y</w:t>
      </w:r>
      <w:r w:rsidR="00297C03" w:rsidRPr="00297C03">
        <w:rPr>
          <w:rFonts w:cs="Arial"/>
          <w:color w:val="000000" w:themeColor="text1"/>
          <w:sz w:val="24"/>
          <w:szCs w:val="24"/>
        </w:rPr>
        <w:t xml:space="preserve"> in February 2014. </w:t>
      </w:r>
    </w:p>
    <w:p w:rsidR="00297C03" w:rsidRPr="0075257D" w:rsidRDefault="00297C03" w:rsidP="00076AA2">
      <w:pPr>
        <w:spacing w:after="0" w:line="480" w:lineRule="auto"/>
        <w:rPr>
          <w:sz w:val="24"/>
          <w:szCs w:val="24"/>
        </w:rPr>
      </w:pPr>
    </w:p>
    <w:p w:rsidR="009A2D9D" w:rsidRPr="00CD0FED" w:rsidRDefault="009A2D9D" w:rsidP="00076AA2">
      <w:pPr>
        <w:keepNext/>
        <w:spacing w:after="0" w:line="480" w:lineRule="auto"/>
        <w:contextualSpacing/>
        <w:rPr>
          <w:rFonts w:cs="Times New Roman"/>
          <w:b/>
          <w:i/>
          <w:sz w:val="24"/>
          <w:szCs w:val="24"/>
        </w:rPr>
      </w:pPr>
      <w:r w:rsidRPr="00CD0FED">
        <w:rPr>
          <w:rFonts w:cs="Times New Roman"/>
          <w:b/>
          <w:i/>
          <w:sz w:val="24"/>
          <w:szCs w:val="24"/>
        </w:rPr>
        <w:lastRenderedPageBreak/>
        <w:t xml:space="preserve">Statistical methods </w:t>
      </w:r>
    </w:p>
    <w:p w:rsidR="003C24C9" w:rsidRDefault="00C571CA" w:rsidP="00076AA2">
      <w:pPr>
        <w:spacing w:after="0" w:line="480" w:lineRule="auto"/>
        <w:rPr>
          <w:rFonts w:ascii="Times New Roman" w:hAnsi="Times New Roman" w:cs="Times New Roman"/>
          <w:sz w:val="24"/>
          <w:szCs w:val="24"/>
          <w:lang w:eastAsia="en-AU"/>
        </w:rPr>
      </w:pPr>
      <w:r>
        <w:rPr>
          <w:sz w:val="24"/>
          <w:szCs w:val="24"/>
        </w:rPr>
        <w:t xml:space="preserve">All analyses were stratified by </w:t>
      </w:r>
      <w:r w:rsidR="000D25F4">
        <w:rPr>
          <w:sz w:val="24"/>
          <w:szCs w:val="24"/>
        </w:rPr>
        <w:t xml:space="preserve">whether or not </w:t>
      </w:r>
      <w:r w:rsidR="00594759">
        <w:rPr>
          <w:sz w:val="24"/>
          <w:szCs w:val="24"/>
        </w:rPr>
        <w:t>participants</w:t>
      </w:r>
      <w:r w:rsidRPr="006148E0">
        <w:rPr>
          <w:sz w:val="24"/>
          <w:szCs w:val="24"/>
        </w:rPr>
        <w:t xml:space="preserve"> </w:t>
      </w:r>
      <w:r w:rsidR="000D25F4">
        <w:rPr>
          <w:sz w:val="24"/>
          <w:szCs w:val="24"/>
        </w:rPr>
        <w:t>had undergone a resection of their primary tumour</w:t>
      </w:r>
      <w:r>
        <w:rPr>
          <w:sz w:val="24"/>
          <w:szCs w:val="24"/>
        </w:rPr>
        <w:t xml:space="preserve"> due to the significant differences in</w:t>
      </w:r>
      <w:r w:rsidR="000D25F4">
        <w:rPr>
          <w:sz w:val="24"/>
          <w:szCs w:val="24"/>
        </w:rPr>
        <w:t xml:space="preserve"> the</w:t>
      </w:r>
      <w:r>
        <w:rPr>
          <w:sz w:val="24"/>
          <w:szCs w:val="24"/>
        </w:rPr>
        <w:t xml:space="preserve"> treatment and prognosis of these two groups. To </w:t>
      </w:r>
      <w:r w:rsidR="00B2077B">
        <w:rPr>
          <w:sz w:val="24"/>
          <w:szCs w:val="24"/>
        </w:rPr>
        <w:t xml:space="preserve">rank the 15 </w:t>
      </w:r>
      <w:r w:rsidR="000D25F4">
        <w:rPr>
          <w:sz w:val="24"/>
          <w:szCs w:val="24"/>
        </w:rPr>
        <w:t xml:space="preserve">care-coordination </w:t>
      </w:r>
      <w:r w:rsidR="00B2077B">
        <w:rPr>
          <w:sz w:val="24"/>
          <w:szCs w:val="24"/>
        </w:rPr>
        <w:t xml:space="preserve">items in order of how well they were rated by participants, we calculated the mean score for each item. </w:t>
      </w:r>
      <w:r w:rsidR="00612EA7">
        <w:rPr>
          <w:sz w:val="24"/>
          <w:szCs w:val="24"/>
        </w:rPr>
        <w:t xml:space="preserve">In this sample, the overall care coordination score and communication subscale </w:t>
      </w:r>
      <w:r w:rsidR="005627DB">
        <w:rPr>
          <w:sz w:val="24"/>
          <w:szCs w:val="24"/>
        </w:rPr>
        <w:t xml:space="preserve">were approximately normally distributed, while the navigation subscale was not but the skewness was not sufficient to rule out linear regression analysis. </w:t>
      </w:r>
      <w:r w:rsidR="00270B35">
        <w:rPr>
          <w:sz w:val="24"/>
          <w:szCs w:val="24"/>
        </w:rPr>
        <w:t>We assessed associations between personal and clinical factors and the care coordination score using the two-sample t-test and analysis of variance. S</w:t>
      </w:r>
      <w:r w:rsidR="00C34523" w:rsidRPr="00C34523">
        <w:rPr>
          <w:sz w:val="24"/>
          <w:szCs w:val="24"/>
        </w:rPr>
        <w:t xml:space="preserve">mall cell sizes </w:t>
      </w:r>
      <w:r w:rsidR="00C34523">
        <w:rPr>
          <w:sz w:val="24"/>
          <w:szCs w:val="24"/>
        </w:rPr>
        <w:t>in some categories</w:t>
      </w:r>
      <w:r w:rsidR="00040D7B">
        <w:rPr>
          <w:sz w:val="24"/>
          <w:szCs w:val="24"/>
        </w:rPr>
        <w:t xml:space="preserve"> </w:t>
      </w:r>
      <w:r w:rsidR="00270B35">
        <w:rPr>
          <w:sz w:val="24"/>
          <w:szCs w:val="24"/>
        </w:rPr>
        <w:t xml:space="preserve">affected </w:t>
      </w:r>
      <w:r w:rsidR="00040D7B">
        <w:rPr>
          <w:sz w:val="24"/>
          <w:szCs w:val="24"/>
        </w:rPr>
        <w:t>statistical power</w:t>
      </w:r>
      <w:r w:rsidR="00C34523" w:rsidRPr="00C34523">
        <w:rPr>
          <w:sz w:val="24"/>
          <w:szCs w:val="24"/>
        </w:rPr>
        <w:t xml:space="preserve">, </w:t>
      </w:r>
      <w:r w:rsidR="00270B35">
        <w:rPr>
          <w:sz w:val="24"/>
          <w:szCs w:val="24"/>
        </w:rPr>
        <w:t>so</w:t>
      </w:r>
      <w:r w:rsidR="008379A6" w:rsidRPr="00C34523">
        <w:rPr>
          <w:sz w:val="24"/>
          <w:szCs w:val="24"/>
        </w:rPr>
        <w:t xml:space="preserve"> we</w:t>
      </w:r>
      <w:r w:rsidR="00304DAC">
        <w:rPr>
          <w:sz w:val="24"/>
          <w:szCs w:val="24"/>
        </w:rPr>
        <w:t xml:space="preserve"> considered </w:t>
      </w:r>
      <w:r w:rsidR="00C74C77" w:rsidRPr="00C34523">
        <w:rPr>
          <w:sz w:val="24"/>
          <w:szCs w:val="24"/>
        </w:rPr>
        <w:t xml:space="preserve">differences in </w:t>
      </w:r>
      <w:r w:rsidR="00612EA7">
        <w:rPr>
          <w:sz w:val="24"/>
          <w:szCs w:val="24"/>
        </w:rPr>
        <w:t>mean</w:t>
      </w:r>
      <w:r w:rsidR="00C74C77" w:rsidRPr="00C34523">
        <w:rPr>
          <w:sz w:val="24"/>
          <w:szCs w:val="24"/>
        </w:rPr>
        <w:t xml:space="preserve"> scores </w:t>
      </w:r>
      <w:r w:rsidR="00C34523">
        <w:rPr>
          <w:sz w:val="24"/>
          <w:szCs w:val="24"/>
        </w:rPr>
        <w:t xml:space="preserve">between categories </w:t>
      </w:r>
      <w:r w:rsidR="009101DC">
        <w:rPr>
          <w:sz w:val="24"/>
          <w:szCs w:val="24"/>
        </w:rPr>
        <w:t xml:space="preserve">of </w:t>
      </w:r>
      <w:r w:rsidR="00C74C77" w:rsidRPr="00C34523">
        <w:rPr>
          <w:sz w:val="24"/>
          <w:szCs w:val="24"/>
        </w:rPr>
        <w:t xml:space="preserve"> 3 or more</w:t>
      </w:r>
      <w:r w:rsidR="00270B35">
        <w:rPr>
          <w:sz w:val="24"/>
          <w:szCs w:val="24"/>
        </w:rPr>
        <w:t xml:space="preserve"> to be clinically meaningful</w:t>
      </w:r>
      <w:r w:rsidR="00C34523" w:rsidRPr="00C34523">
        <w:rPr>
          <w:sz w:val="24"/>
          <w:szCs w:val="24"/>
        </w:rPr>
        <w:t xml:space="preserve"> </w:t>
      </w:r>
      <w:r w:rsidR="009101DC">
        <w:rPr>
          <w:sz w:val="24"/>
          <w:szCs w:val="24"/>
        </w:rPr>
        <w:t>(</w:t>
      </w:r>
      <w:r w:rsidR="00C34523" w:rsidRPr="00C34523">
        <w:rPr>
          <w:sz w:val="24"/>
          <w:szCs w:val="24"/>
        </w:rPr>
        <w:t xml:space="preserve">using the </w:t>
      </w:r>
      <w:r w:rsidR="00C34523" w:rsidRPr="00E1019A">
        <w:rPr>
          <w:sz w:val="24"/>
          <w:szCs w:val="24"/>
        </w:rPr>
        <w:t xml:space="preserve">greater than one third standard deviation </w:t>
      </w:r>
      <w:r w:rsidR="00C34523" w:rsidRPr="00F94D62">
        <w:rPr>
          <w:sz w:val="24"/>
          <w:szCs w:val="24"/>
        </w:rPr>
        <w:t>rule</w:t>
      </w:r>
      <w:r w:rsidR="00F94D62">
        <w:rPr>
          <w:sz w:val="24"/>
          <w:szCs w:val="24"/>
        </w:rPr>
        <w:t xml:space="preserve"> </w:t>
      </w:r>
      <w:r w:rsidR="00A6289A" w:rsidRPr="00F94D62">
        <w:rPr>
          <w:sz w:val="24"/>
          <w:szCs w:val="24"/>
        </w:rPr>
        <w:fldChar w:fldCharType="begin"/>
      </w:r>
      <w:r w:rsidR="00A6289A" w:rsidRPr="00F94D62">
        <w:rPr>
          <w:sz w:val="24"/>
          <w:szCs w:val="24"/>
        </w:rPr>
        <w:instrText xml:space="preserve"> ADDIN EN.CITE &lt;EndNote&gt;&lt;Cite&gt;&lt;Author&gt;Sloan&lt;/Author&gt;&lt;Year&gt;2005&lt;/Year&gt;&lt;RecNum&gt;826&lt;/RecNum&gt;&lt;DisplayText&gt;(Sloan et al. 2005)&lt;/DisplayText&gt;&lt;record&gt;&lt;rec-number&gt;826&lt;/rec-number&gt;&lt;foreign-keys&gt;&lt;key app="EN" db-id="dva0ewpzdxda0pexdvippzded2zd0awwxzrr" timestamp="1461864708"&gt;826&lt;/key&gt;&lt;/foreign-keys&gt;&lt;ref-type name="Journal Article"&gt;17&lt;/ref-type&gt;&lt;contributors&gt;&lt;authors&gt;&lt;author&gt;Sloan, J A.&lt;/author&gt;&lt;author&gt;Cella, D.&lt;/author&gt;&lt;author&gt;Hays, R. D.&lt;/author&gt;&lt;/authors&gt;&lt;/contributors&gt;&lt;titles&gt;&lt;title&gt;Clinical significance of patient-reported questionnaire data: Another step toward consensus&lt;/title&gt;&lt;secondary-title&gt;J Clin Epidemiol&lt;/secondary-title&gt;&lt;/titles&gt;&lt;periodical&gt;&lt;full-title&gt;J Clin Epidemiol&lt;/full-title&gt;&lt;abbr-1&gt;Journal of clinical epidemiology&lt;/abbr-1&gt;&lt;/periodical&gt;&lt;pages&gt;1217-1219&lt;/pages&gt;&lt;volume&gt;58&lt;/volume&gt;&lt;number&gt;12&lt;/number&gt;&lt;dates&gt;&lt;year&gt;2005&lt;/year&gt;&lt;/dates&gt;&lt;urls&gt;&lt;/urls&gt;&lt;/record&gt;&lt;/Cite&gt;&lt;/EndNote&gt;</w:instrText>
      </w:r>
      <w:r w:rsidR="00A6289A" w:rsidRPr="00F94D62">
        <w:rPr>
          <w:sz w:val="24"/>
          <w:szCs w:val="24"/>
        </w:rPr>
        <w:fldChar w:fldCharType="separate"/>
      </w:r>
      <w:r w:rsidR="00A6289A" w:rsidRPr="00F94D62">
        <w:rPr>
          <w:noProof/>
          <w:sz w:val="24"/>
          <w:szCs w:val="24"/>
        </w:rPr>
        <w:t>(</w:t>
      </w:r>
      <w:hyperlink w:anchor="_ENREF_19" w:tooltip="Sloan, 2005 #826" w:history="1">
        <w:r w:rsidR="00F95C55" w:rsidRPr="00F94D62">
          <w:rPr>
            <w:noProof/>
            <w:sz w:val="24"/>
            <w:szCs w:val="24"/>
          </w:rPr>
          <w:t>Sloan et al. 2005</w:t>
        </w:r>
      </w:hyperlink>
      <w:r w:rsidR="00A6289A" w:rsidRPr="00F94D62">
        <w:rPr>
          <w:noProof/>
          <w:sz w:val="24"/>
          <w:szCs w:val="24"/>
        </w:rPr>
        <w:t>)</w:t>
      </w:r>
      <w:r w:rsidR="00A6289A" w:rsidRPr="00F94D62">
        <w:rPr>
          <w:sz w:val="24"/>
          <w:szCs w:val="24"/>
        </w:rPr>
        <w:fldChar w:fldCharType="end"/>
      </w:r>
      <w:r w:rsidR="009101DC" w:rsidRPr="00F94D62">
        <w:rPr>
          <w:sz w:val="24"/>
          <w:szCs w:val="24"/>
        </w:rPr>
        <w:t>)</w:t>
      </w:r>
      <w:r w:rsidR="002227CF" w:rsidRPr="00F94D62">
        <w:rPr>
          <w:sz w:val="24"/>
          <w:szCs w:val="24"/>
        </w:rPr>
        <w:t xml:space="preserve"> </w:t>
      </w:r>
      <w:r w:rsidR="003E7C3C" w:rsidRPr="00F94D62">
        <w:rPr>
          <w:sz w:val="24"/>
          <w:szCs w:val="24"/>
        </w:rPr>
        <w:t xml:space="preserve">and </w:t>
      </w:r>
      <w:r w:rsidR="002227CF" w:rsidRPr="00F94D62">
        <w:rPr>
          <w:sz w:val="24"/>
          <w:szCs w:val="24"/>
        </w:rPr>
        <w:t>p&lt;</w:t>
      </w:r>
      <w:r w:rsidR="002227CF">
        <w:rPr>
          <w:sz w:val="24"/>
          <w:szCs w:val="24"/>
        </w:rPr>
        <w:t>0.</w:t>
      </w:r>
      <w:r w:rsidR="006D5093">
        <w:rPr>
          <w:sz w:val="24"/>
          <w:szCs w:val="24"/>
        </w:rPr>
        <w:t>1</w:t>
      </w:r>
      <w:r w:rsidR="00EA2C7F">
        <w:rPr>
          <w:sz w:val="24"/>
          <w:szCs w:val="24"/>
        </w:rPr>
        <w:t xml:space="preserve"> </w:t>
      </w:r>
      <w:r w:rsidR="00F1053E">
        <w:rPr>
          <w:sz w:val="24"/>
          <w:szCs w:val="24"/>
        </w:rPr>
        <w:t>to be statistically significant</w:t>
      </w:r>
      <w:r w:rsidR="00EA2C7F">
        <w:rPr>
          <w:sz w:val="24"/>
          <w:szCs w:val="24"/>
        </w:rPr>
        <w:t xml:space="preserve">. </w:t>
      </w:r>
      <w:r>
        <w:rPr>
          <w:sz w:val="24"/>
          <w:szCs w:val="24"/>
        </w:rPr>
        <w:t xml:space="preserve">Associations between care coordination scores and </w:t>
      </w:r>
      <w:r w:rsidR="00492A1F">
        <w:rPr>
          <w:sz w:val="24"/>
          <w:szCs w:val="24"/>
        </w:rPr>
        <w:t xml:space="preserve">continuous </w:t>
      </w:r>
      <w:r>
        <w:rPr>
          <w:sz w:val="24"/>
          <w:szCs w:val="24"/>
        </w:rPr>
        <w:t xml:space="preserve">patient-reported outcomes and survival were investigated using general linear </w:t>
      </w:r>
      <w:r w:rsidR="001533A7">
        <w:rPr>
          <w:sz w:val="24"/>
          <w:szCs w:val="24"/>
        </w:rPr>
        <w:t xml:space="preserve">regression </w:t>
      </w:r>
      <w:r>
        <w:rPr>
          <w:sz w:val="24"/>
          <w:szCs w:val="24"/>
        </w:rPr>
        <w:t xml:space="preserve">and </w:t>
      </w:r>
      <w:r w:rsidRPr="008379A6">
        <w:rPr>
          <w:sz w:val="24"/>
          <w:szCs w:val="24"/>
        </w:rPr>
        <w:t xml:space="preserve">Cox regression, </w:t>
      </w:r>
      <w:r>
        <w:rPr>
          <w:sz w:val="24"/>
          <w:szCs w:val="24"/>
        </w:rPr>
        <w:t>respectively</w:t>
      </w:r>
      <w:r w:rsidRPr="008379A6">
        <w:rPr>
          <w:sz w:val="24"/>
          <w:szCs w:val="24"/>
        </w:rPr>
        <w:t>.</w:t>
      </w:r>
      <w:r w:rsidR="002508E6">
        <w:rPr>
          <w:sz w:val="24"/>
          <w:szCs w:val="24"/>
        </w:rPr>
        <w:t xml:space="preserve"> </w:t>
      </w:r>
      <w:r w:rsidR="00D476B3">
        <w:rPr>
          <w:sz w:val="24"/>
          <w:szCs w:val="24"/>
        </w:rPr>
        <w:t xml:space="preserve">The results from </w:t>
      </w:r>
      <w:proofErr w:type="spellStart"/>
      <w:r w:rsidR="00D476B3">
        <w:rPr>
          <w:sz w:val="24"/>
          <w:szCs w:val="24"/>
        </w:rPr>
        <w:t>b</w:t>
      </w:r>
      <w:r w:rsidR="00B61B79" w:rsidRPr="008379A6">
        <w:rPr>
          <w:sz w:val="24"/>
          <w:szCs w:val="24"/>
        </w:rPr>
        <w:t>ivariable</w:t>
      </w:r>
      <w:proofErr w:type="spellEnd"/>
      <w:r w:rsidR="00B61B79" w:rsidRPr="008379A6">
        <w:rPr>
          <w:sz w:val="24"/>
          <w:szCs w:val="24"/>
        </w:rPr>
        <w:t xml:space="preserve"> analysis </w:t>
      </w:r>
      <w:r w:rsidR="00B61B79">
        <w:rPr>
          <w:sz w:val="24"/>
          <w:szCs w:val="24"/>
        </w:rPr>
        <w:t>and c</w:t>
      </w:r>
      <w:r w:rsidR="002508E6" w:rsidRPr="00E1019A">
        <w:rPr>
          <w:sz w:val="24"/>
          <w:szCs w:val="24"/>
        </w:rPr>
        <w:t xml:space="preserve">ausal diagrams were used to </w:t>
      </w:r>
      <w:r w:rsidR="00D276F3">
        <w:rPr>
          <w:sz w:val="24"/>
          <w:szCs w:val="24"/>
        </w:rPr>
        <w:t xml:space="preserve">guide the selection of covariates </w:t>
      </w:r>
      <w:r w:rsidR="00364C45">
        <w:rPr>
          <w:sz w:val="24"/>
          <w:szCs w:val="24"/>
        </w:rPr>
        <w:t xml:space="preserve">for the </w:t>
      </w:r>
      <w:r w:rsidR="00D276F3">
        <w:rPr>
          <w:sz w:val="24"/>
          <w:szCs w:val="24"/>
        </w:rPr>
        <w:t>multivariable models</w:t>
      </w:r>
      <w:r w:rsidR="002508E6" w:rsidRPr="00E1019A">
        <w:rPr>
          <w:sz w:val="24"/>
          <w:szCs w:val="24"/>
        </w:rPr>
        <w:t xml:space="preserve">. </w:t>
      </w:r>
      <w:r w:rsidR="00270B35">
        <w:rPr>
          <w:sz w:val="24"/>
          <w:szCs w:val="24"/>
        </w:rPr>
        <w:t xml:space="preserve">Potential confounders </w:t>
      </w:r>
      <w:r w:rsidR="003C24C9">
        <w:rPr>
          <w:sz w:val="24"/>
          <w:szCs w:val="24"/>
        </w:rPr>
        <w:t xml:space="preserve">that substantially changed the estimated coefficient of interest in at least one regression model were included in the final regression models for all outcomes of interest.   </w:t>
      </w:r>
      <w:r w:rsidR="003C24C9">
        <w:rPr>
          <w:rFonts w:ascii="Times New Roman" w:hAnsi="Times New Roman" w:cs="Times New Roman"/>
          <w:sz w:val="24"/>
          <w:szCs w:val="24"/>
          <w:lang w:eastAsia="en-AU"/>
        </w:rPr>
        <w:t xml:space="preserve"> </w:t>
      </w:r>
    </w:p>
    <w:p w:rsidR="00B63DC7" w:rsidRDefault="00B63DC7" w:rsidP="00076AA2">
      <w:pPr>
        <w:widowControl w:val="0"/>
        <w:spacing w:after="0" w:line="480" w:lineRule="auto"/>
        <w:rPr>
          <w:sz w:val="24"/>
          <w:szCs w:val="24"/>
        </w:rPr>
      </w:pPr>
    </w:p>
    <w:p w:rsidR="00B63DC7" w:rsidRPr="00B63DC7" w:rsidRDefault="00B63DC7" w:rsidP="00076AA2">
      <w:pPr>
        <w:keepNext/>
        <w:spacing w:after="0" w:line="480" w:lineRule="auto"/>
        <w:rPr>
          <w:b/>
          <w:sz w:val="24"/>
          <w:szCs w:val="24"/>
        </w:rPr>
      </w:pPr>
      <w:r w:rsidRPr="00B63DC7">
        <w:rPr>
          <w:b/>
          <w:sz w:val="24"/>
          <w:szCs w:val="24"/>
        </w:rPr>
        <w:t xml:space="preserve">Results </w:t>
      </w:r>
    </w:p>
    <w:p w:rsidR="00FA6C05" w:rsidRDefault="00FA6C05" w:rsidP="00076AA2">
      <w:pPr>
        <w:keepNext/>
        <w:spacing w:after="0" w:line="480" w:lineRule="auto"/>
        <w:contextualSpacing/>
        <w:rPr>
          <w:rFonts w:cs="Times New Roman"/>
          <w:b/>
          <w:i/>
          <w:sz w:val="24"/>
          <w:szCs w:val="24"/>
        </w:rPr>
      </w:pPr>
    </w:p>
    <w:p w:rsidR="00FA6C05" w:rsidRPr="00FA6C05" w:rsidRDefault="00FA6C05" w:rsidP="00076AA2">
      <w:pPr>
        <w:keepNext/>
        <w:spacing w:after="0" w:line="480" w:lineRule="auto"/>
        <w:contextualSpacing/>
        <w:rPr>
          <w:rFonts w:cs="Times New Roman"/>
          <w:b/>
          <w:i/>
          <w:sz w:val="24"/>
          <w:szCs w:val="24"/>
        </w:rPr>
      </w:pPr>
      <w:r w:rsidRPr="00FA6C05">
        <w:rPr>
          <w:rFonts w:cs="Times New Roman"/>
          <w:b/>
          <w:i/>
          <w:sz w:val="24"/>
          <w:szCs w:val="24"/>
        </w:rPr>
        <w:t>Participants</w:t>
      </w:r>
    </w:p>
    <w:p w:rsidR="00BF2D4E" w:rsidRPr="00E377D2" w:rsidRDefault="00FA6C05" w:rsidP="00076AA2">
      <w:pPr>
        <w:widowControl w:val="0"/>
        <w:spacing w:after="0" w:line="480" w:lineRule="auto"/>
        <w:rPr>
          <w:sz w:val="24"/>
          <w:szCs w:val="24"/>
        </w:rPr>
      </w:pPr>
      <w:r w:rsidRPr="00FA6C05">
        <w:rPr>
          <w:sz w:val="24"/>
          <w:szCs w:val="24"/>
        </w:rPr>
        <w:t xml:space="preserve">On average, participants </w:t>
      </w:r>
      <w:r w:rsidRPr="00655B2C">
        <w:rPr>
          <w:sz w:val="24"/>
          <w:szCs w:val="24"/>
        </w:rPr>
        <w:t>were 6</w:t>
      </w:r>
      <w:r w:rsidR="00655B2C" w:rsidRPr="00655B2C">
        <w:rPr>
          <w:sz w:val="24"/>
          <w:szCs w:val="24"/>
        </w:rPr>
        <w:t>6</w:t>
      </w:r>
      <w:r w:rsidRPr="00655B2C">
        <w:rPr>
          <w:sz w:val="24"/>
          <w:szCs w:val="24"/>
        </w:rPr>
        <w:t xml:space="preserve"> years</w:t>
      </w:r>
      <w:r w:rsidR="00655B2C">
        <w:rPr>
          <w:sz w:val="24"/>
          <w:szCs w:val="24"/>
        </w:rPr>
        <w:t xml:space="preserve"> </w:t>
      </w:r>
      <w:r w:rsidRPr="00655B2C">
        <w:rPr>
          <w:sz w:val="24"/>
          <w:szCs w:val="24"/>
        </w:rPr>
        <w:t>old at diagnosis (</w:t>
      </w:r>
      <w:r w:rsidR="00655B2C">
        <w:rPr>
          <w:sz w:val="24"/>
          <w:szCs w:val="24"/>
        </w:rPr>
        <w:t>range 29-89)</w:t>
      </w:r>
      <w:r w:rsidR="00EA0E8C">
        <w:rPr>
          <w:sz w:val="24"/>
          <w:szCs w:val="24"/>
        </w:rPr>
        <w:t>. More than half (</w:t>
      </w:r>
      <w:r w:rsidR="0063063D" w:rsidRPr="00655B2C">
        <w:rPr>
          <w:sz w:val="24"/>
          <w:szCs w:val="24"/>
        </w:rPr>
        <w:t>59</w:t>
      </w:r>
      <w:r w:rsidRPr="00655B2C">
        <w:rPr>
          <w:sz w:val="24"/>
          <w:szCs w:val="24"/>
        </w:rPr>
        <w:t>%</w:t>
      </w:r>
      <w:r w:rsidR="00EA0E8C">
        <w:rPr>
          <w:sz w:val="24"/>
          <w:szCs w:val="24"/>
        </w:rPr>
        <w:t>)</w:t>
      </w:r>
      <w:r w:rsidRPr="00FA6C05">
        <w:rPr>
          <w:sz w:val="24"/>
          <w:szCs w:val="24"/>
        </w:rPr>
        <w:t xml:space="preserve"> were men, most (8</w:t>
      </w:r>
      <w:r w:rsidR="0063063D">
        <w:rPr>
          <w:sz w:val="24"/>
          <w:szCs w:val="24"/>
        </w:rPr>
        <w:t>1</w:t>
      </w:r>
      <w:r w:rsidRPr="00FA6C05">
        <w:rPr>
          <w:sz w:val="24"/>
          <w:szCs w:val="24"/>
        </w:rPr>
        <w:t>%) were married or had a partner</w:t>
      </w:r>
      <w:r w:rsidR="004E5C2F">
        <w:rPr>
          <w:sz w:val="24"/>
          <w:szCs w:val="24"/>
        </w:rPr>
        <w:t xml:space="preserve">, </w:t>
      </w:r>
      <w:r w:rsidR="0063063D">
        <w:rPr>
          <w:sz w:val="24"/>
          <w:szCs w:val="24"/>
        </w:rPr>
        <w:t>60</w:t>
      </w:r>
      <w:r w:rsidRPr="00FA6C05">
        <w:rPr>
          <w:sz w:val="24"/>
          <w:szCs w:val="24"/>
        </w:rPr>
        <w:t xml:space="preserve">% had a </w:t>
      </w:r>
      <w:r w:rsidR="0060577D">
        <w:rPr>
          <w:sz w:val="24"/>
          <w:szCs w:val="24"/>
        </w:rPr>
        <w:t xml:space="preserve">technical </w:t>
      </w:r>
      <w:r w:rsidRPr="00FA6C05">
        <w:rPr>
          <w:sz w:val="24"/>
          <w:szCs w:val="24"/>
        </w:rPr>
        <w:t>college</w:t>
      </w:r>
      <w:r w:rsidR="0060577D">
        <w:rPr>
          <w:sz w:val="24"/>
          <w:szCs w:val="24"/>
        </w:rPr>
        <w:t xml:space="preserve"> or </w:t>
      </w:r>
      <w:r w:rsidR="0060577D">
        <w:rPr>
          <w:sz w:val="24"/>
          <w:szCs w:val="24"/>
        </w:rPr>
        <w:lastRenderedPageBreak/>
        <w:t>university</w:t>
      </w:r>
      <w:r w:rsidRPr="00FA6C05">
        <w:rPr>
          <w:sz w:val="24"/>
          <w:szCs w:val="24"/>
        </w:rPr>
        <w:t xml:space="preserve"> education </w:t>
      </w:r>
      <w:r w:rsidR="004E5C2F">
        <w:rPr>
          <w:sz w:val="24"/>
          <w:szCs w:val="24"/>
        </w:rPr>
        <w:t>and half (49%) lived in a major city</w:t>
      </w:r>
      <w:r w:rsidRPr="00FA6C05">
        <w:rPr>
          <w:sz w:val="24"/>
          <w:szCs w:val="24"/>
        </w:rPr>
        <w:t xml:space="preserve"> (Table 1). </w:t>
      </w:r>
      <w:r w:rsidRPr="0063063D">
        <w:rPr>
          <w:sz w:val="24"/>
          <w:szCs w:val="24"/>
        </w:rPr>
        <w:t xml:space="preserve">These characteristics were proportionally similar to the cases enrolled in the </w:t>
      </w:r>
      <w:r w:rsidRPr="00F94D62">
        <w:rPr>
          <w:sz w:val="24"/>
          <w:szCs w:val="24"/>
        </w:rPr>
        <w:t>QPCS</w:t>
      </w:r>
      <w:r w:rsidR="00F94D62" w:rsidRPr="00F94D62">
        <w:rPr>
          <w:sz w:val="24"/>
          <w:szCs w:val="24"/>
        </w:rPr>
        <w:t xml:space="preserve"> </w:t>
      </w:r>
      <w:r w:rsidR="00A6289A" w:rsidRPr="00F94D62">
        <w:rPr>
          <w:sz w:val="24"/>
          <w:szCs w:val="24"/>
        </w:rPr>
        <w:fldChar w:fldCharType="begin"/>
      </w:r>
      <w:r w:rsidR="00A6289A" w:rsidRPr="00F94D62">
        <w:rPr>
          <w:sz w:val="24"/>
          <w:szCs w:val="24"/>
        </w:rPr>
        <w:instrText xml:space="preserve"> ADDIN EN.CITE &lt;EndNote&gt;&lt;Cite&gt;&lt;Author&gt;Tran&lt;/Author&gt;&lt;Year&gt;2013&lt;/Year&gt;&lt;RecNum&gt;2311&lt;/RecNum&gt;&lt;DisplayText&gt;(Tran et al. 2013)&lt;/DisplayText&gt;&lt;record&gt;&lt;rec-number&gt;2311&lt;/rec-number&gt;&lt;foreign-keys&gt;&lt;key app="EN" db-id="2rz2txfw1xwwwcepxsb5wfrurpsds92w0dsw" timestamp="1378427018"&gt;2311&lt;/key&gt;&lt;/foreign-keys&gt;&lt;ref-type name="Journal Article"&gt;17&lt;/ref-type&gt;&lt;contributors&gt;&lt;authors&gt;&lt;author&gt;Tran, Bich&lt;/author&gt;&lt;author&gt;Whiteman, David C &lt;/author&gt;&lt;author&gt;Webb, Penelope M &lt;/author&gt;&lt;author&gt;Fritschi, Lin  &lt;/author&gt;&lt;author&gt;Fawcett, Jonathan  &lt;/author&gt;&lt;author&gt;Risch, Harvey A &lt;/author&gt;&lt;author&gt;Lucas, Robyn  &lt;/author&gt;&lt;author&gt;Pandeya, Nirmala  &lt;/author&gt;&lt;author&gt;Schulte, Annaka  &lt;/author&gt;&lt;author&gt;Neale, Rachel E &lt;/author&gt;&lt;author&gt;Queensland Pancreatic Cancer Study Group,&lt;/author&gt;&lt;/authors&gt;&lt;/contributors&gt;&lt;titles&gt;&lt;title&gt;Association between ultraviolet radiation, skin sun sensitivity and risk of pancreatic cancer&lt;/title&gt;&lt;secondary-title&gt;Cancer Epidemiology&lt;/secondary-title&gt;&lt;/titles&gt;&lt;periodical&gt;&lt;full-title&gt;Cancer Epidemiology&lt;/full-title&gt;&lt;/periodical&gt;&lt;pages&gt;886-92&lt;/pages&gt;&lt;volume&gt;37&lt;/volume&gt;&lt;number&gt;6&lt;/number&gt;&lt;dates&gt;&lt;year&gt;2013&lt;/year&gt;&lt;/dates&gt;&lt;urls&gt;&lt;/urls&gt;&lt;/record&gt;&lt;/Cite&gt;&lt;/EndNote&gt;</w:instrText>
      </w:r>
      <w:r w:rsidR="00A6289A" w:rsidRPr="00F94D62">
        <w:rPr>
          <w:sz w:val="24"/>
          <w:szCs w:val="24"/>
        </w:rPr>
        <w:fldChar w:fldCharType="separate"/>
      </w:r>
      <w:r w:rsidR="00A6289A" w:rsidRPr="00F94D62">
        <w:rPr>
          <w:noProof/>
          <w:sz w:val="24"/>
          <w:szCs w:val="24"/>
        </w:rPr>
        <w:t>(</w:t>
      </w:r>
      <w:hyperlink w:anchor="_ENREF_21" w:tooltip="Tran, 2013 #2311" w:history="1">
        <w:r w:rsidR="00F95C55" w:rsidRPr="00F94D62">
          <w:rPr>
            <w:noProof/>
            <w:sz w:val="24"/>
            <w:szCs w:val="24"/>
          </w:rPr>
          <w:t>Tran et al. 2013</w:t>
        </w:r>
      </w:hyperlink>
      <w:r w:rsidR="00A6289A" w:rsidRPr="00F94D62">
        <w:rPr>
          <w:noProof/>
          <w:sz w:val="24"/>
          <w:szCs w:val="24"/>
        </w:rPr>
        <w:t>)</w:t>
      </w:r>
      <w:r w:rsidR="00A6289A" w:rsidRPr="00F94D62">
        <w:rPr>
          <w:sz w:val="24"/>
          <w:szCs w:val="24"/>
        </w:rPr>
        <w:fldChar w:fldCharType="end"/>
      </w:r>
      <w:r w:rsidR="00F94D62" w:rsidRPr="00F94D62">
        <w:rPr>
          <w:sz w:val="24"/>
          <w:szCs w:val="24"/>
        </w:rPr>
        <w:t>.</w:t>
      </w:r>
      <w:r w:rsidRPr="00F94D62">
        <w:rPr>
          <w:sz w:val="24"/>
          <w:szCs w:val="24"/>
        </w:rPr>
        <w:t xml:space="preserve"> </w:t>
      </w:r>
      <w:r w:rsidR="00EA0E8C" w:rsidRPr="00F94D62">
        <w:rPr>
          <w:sz w:val="24"/>
          <w:szCs w:val="24"/>
        </w:rPr>
        <w:t>The median</w:t>
      </w:r>
      <w:r w:rsidR="00EA0E8C">
        <w:rPr>
          <w:sz w:val="24"/>
          <w:szCs w:val="24"/>
        </w:rPr>
        <w:t xml:space="preserve"> time after diagnosis at the time of completing </w:t>
      </w:r>
      <w:r w:rsidR="004047F9">
        <w:rPr>
          <w:sz w:val="24"/>
          <w:szCs w:val="24"/>
        </w:rPr>
        <w:t>the final</w:t>
      </w:r>
      <w:r w:rsidR="00EA0E8C">
        <w:rPr>
          <w:sz w:val="24"/>
          <w:szCs w:val="24"/>
        </w:rPr>
        <w:t xml:space="preserve"> </w:t>
      </w:r>
      <w:r w:rsidRPr="00FA6C05">
        <w:rPr>
          <w:sz w:val="24"/>
          <w:szCs w:val="24"/>
        </w:rPr>
        <w:t xml:space="preserve">questionnaire </w:t>
      </w:r>
      <w:r w:rsidR="00EA0E8C">
        <w:rPr>
          <w:sz w:val="24"/>
          <w:szCs w:val="24"/>
        </w:rPr>
        <w:t>was 7</w:t>
      </w:r>
      <w:r w:rsidRPr="00FA6C05">
        <w:rPr>
          <w:sz w:val="24"/>
          <w:szCs w:val="24"/>
        </w:rPr>
        <w:t xml:space="preserve"> months</w:t>
      </w:r>
      <w:r w:rsidR="00EA0E8C">
        <w:rPr>
          <w:sz w:val="24"/>
          <w:szCs w:val="24"/>
        </w:rPr>
        <w:t xml:space="preserve"> (range 1-8)</w:t>
      </w:r>
      <w:r w:rsidR="004047F9">
        <w:rPr>
          <w:sz w:val="24"/>
          <w:szCs w:val="24"/>
        </w:rPr>
        <w:t>; 70% were at least 6</w:t>
      </w:r>
      <w:r w:rsidR="00270B35">
        <w:rPr>
          <w:sz w:val="24"/>
          <w:szCs w:val="24"/>
        </w:rPr>
        <w:t xml:space="preserve"> </w:t>
      </w:r>
      <w:r w:rsidR="004047F9">
        <w:rPr>
          <w:sz w:val="24"/>
          <w:szCs w:val="24"/>
        </w:rPr>
        <w:t>months after diagnosis</w:t>
      </w:r>
      <w:r w:rsidR="00EA0E8C">
        <w:rPr>
          <w:sz w:val="24"/>
          <w:szCs w:val="24"/>
        </w:rPr>
        <w:t>. M</w:t>
      </w:r>
      <w:r w:rsidRPr="00FA6C05">
        <w:rPr>
          <w:sz w:val="24"/>
          <w:szCs w:val="24"/>
        </w:rPr>
        <w:t>any</w:t>
      </w:r>
      <w:r w:rsidR="00EA0E8C">
        <w:rPr>
          <w:sz w:val="24"/>
          <w:szCs w:val="24"/>
        </w:rPr>
        <w:t xml:space="preserve"> part</w:t>
      </w:r>
      <w:r w:rsidR="004E5C2F">
        <w:rPr>
          <w:sz w:val="24"/>
          <w:szCs w:val="24"/>
        </w:rPr>
        <w:t>icipants</w:t>
      </w:r>
      <w:r w:rsidRPr="00FA6C05">
        <w:rPr>
          <w:sz w:val="24"/>
          <w:szCs w:val="24"/>
        </w:rPr>
        <w:t xml:space="preserve"> (</w:t>
      </w:r>
      <w:r w:rsidR="0063063D">
        <w:rPr>
          <w:sz w:val="24"/>
          <w:szCs w:val="24"/>
        </w:rPr>
        <w:t>65</w:t>
      </w:r>
      <w:r w:rsidRPr="00FA6C05">
        <w:rPr>
          <w:sz w:val="24"/>
          <w:szCs w:val="24"/>
        </w:rPr>
        <w:t xml:space="preserve">%) were initially treated in the private setting, </w:t>
      </w:r>
      <w:r w:rsidR="0063063D">
        <w:rPr>
          <w:sz w:val="24"/>
          <w:szCs w:val="24"/>
        </w:rPr>
        <w:t>47</w:t>
      </w:r>
      <w:r w:rsidRPr="00FA6C05">
        <w:rPr>
          <w:sz w:val="24"/>
          <w:szCs w:val="24"/>
        </w:rPr>
        <w:t xml:space="preserve">% had a </w:t>
      </w:r>
      <w:r w:rsidR="00493ACD">
        <w:rPr>
          <w:sz w:val="24"/>
          <w:szCs w:val="24"/>
        </w:rPr>
        <w:t>tumour</w:t>
      </w:r>
      <w:r w:rsidR="00493ACD" w:rsidRPr="00FA6C05">
        <w:rPr>
          <w:sz w:val="24"/>
          <w:szCs w:val="24"/>
        </w:rPr>
        <w:t xml:space="preserve"> </w:t>
      </w:r>
      <w:r w:rsidRPr="00FA6C05">
        <w:rPr>
          <w:sz w:val="24"/>
          <w:szCs w:val="24"/>
        </w:rPr>
        <w:t xml:space="preserve">resection, </w:t>
      </w:r>
      <w:r w:rsidR="0063063D">
        <w:rPr>
          <w:sz w:val="24"/>
          <w:szCs w:val="24"/>
        </w:rPr>
        <w:t>27</w:t>
      </w:r>
      <w:r w:rsidRPr="00FA6C05">
        <w:rPr>
          <w:sz w:val="24"/>
          <w:szCs w:val="24"/>
        </w:rPr>
        <w:t xml:space="preserve">% had metastatic disease </w:t>
      </w:r>
      <w:r w:rsidR="0063063D">
        <w:rPr>
          <w:sz w:val="24"/>
          <w:szCs w:val="24"/>
        </w:rPr>
        <w:t>and most (78</w:t>
      </w:r>
      <w:r w:rsidRPr="00FA6C05">
        <w:rPr>
          <w:sz w:val="24"/>
          <w:szCs w:val="24"/>
        </w:rPr>
        <w:t xml:space="preserve">%) had </w:t>
      </w:r>
      <w:r w:rsidR="00493ACD">
        <w:rPr>
          <w:sz w:val="24"/>
          <w:szCs w:val="24"/>
        </w:rPr>
        <w:t xml:space="preserve">received </w:t>
      </w:r>
      <w:r w:rsidRPr="00FA6C05">
        <w:rPr>
          <w:sz w:val="24"/>
          <w:szCs w:val="24"/>
        </w:rPr>
        <w:t xml:space="preserve">chemotherapy (Table 1). </w:t>
      </w:r>
    </w:p>
    <w:p w:rsidR="00E835A3" w:rsidRDefault="00E835A3" w:rsidP="00076AA2">
      <w:pPr>
        <w:widowControl w:val="0"/>
        <w:spacing w:after="0" w:line="480" w:lineRule="auto"/>
        <w:rPr>
          <w:sz w:val="24"/>
          <w:szCs w:val="24"/>
        </w:rPr>
      </w:pPr>
    </w:p>
    <w:p w:rsidR="00E835A3" w:rsidRPr="00805737" w:rsidRDefault="00805737" w:rsidP="00076AA2">
      <w:pPr>
        <w:keepNext/>
        <w:spacing w:after="0" w:line="480" w:lineRule="auto"/>
        <w:contextualSpacing/>
        <w:rPr>
          <w:rFonts w:cs="Times New Roman"/>
          <w:b/>
          <w:i/>
          <w:sz w:val="24"/>
          <w:szCs w:val="24"/>
        </w:rPr>
      </w:pPr>
      <w:r w:rsidRPr="00805737">
        <w:rPr>
          <w:rFonts w:cs="Times New Roman"/>
          <w:b/>
          <w:i/>
          <w:sz w:val="24"/>
          <w:szCs w:val="24"/>
        </w:rPr>
        <w:t>Best</w:t>
      </w:r>
      <w:r w:rsidR="00270B35">
        <w:rPr>
          <w:rFonts w:cs="Times New Roman"/>
          <w:b/>
          <w:i/>
          <w:sz w:val="24"/>
          <w:szCs w:val="24"/>
        </w:rPr>
        <w:t>-</w:t>
      </w:r>
      <w:r w:rsidRPr="00805737">
        <w:rPr>
          <w:rFonts w:cs="Times New Roman"/>
          <w:b/>
          <w:i/>
          <w:sz w:val="24"/>
          <w:szCs w:val="24"/>
        </w:rPr>
        <w:t xml:space="preserve"> and </w:t>
      </w:r>
      <w:r w:rsidR="00270B35" w:rsidRPr="00805737">
        <w:rPr>
          <w:rFonts w:cs="Times New Roman"/>
          <w:b/>
          <w:i/>
          <w:sz w:val="24"/>
          <w:szCs w:val="24"/>
        </w:rPr>
        <w:t>worst</w:t>
      </w:r>
      <w:r w:rsidR="00270B35">
        <w:rPr>
          <w:rFonts w:cs="Times New Roman"/>
          <w:b/>
          <w:i/>
          <w:sz w:val="24"/>
          <w:szCs w:val="24"/>
        </w:rPr>
        <w:t>-</w:t>
      </w:r>
      <w:r w:rsidRPr="00805737">
        <w:rPr>
          <w:rFonts w:cs="Times New Roman"/>
          <w:b/>
          <w:i/>
          <w:sz w:val="24"/>
          <w:szCs w:val="24"/>
        </w:rPr>
        <w:t>ranked care coordination items</w:t>
      </w:r>
    </w:p>
    <w:p w:rsidR="00AA554A" w:rsidRDefault="00270B35" w:rsidP="00076AA2">
      <w:pPr>
        <w:widowControl w:val="0"/>
        <w:spacing w:after="0" w:line="480" w:lineRule="auto"/>
        <w:rPr>
          <w:sz w:val="24"/>
          <w:szCs w:val="24"/>
        </w:rPr>
      </w:pPr>
      <w:r w:rsidRPr="00E377D2">
        <w:rPr>
          <w:sz w:val="24"/>
          <w:szCs w:val="24"/>
        </w:rPr>
        <w:t xml:space="preserve">Overall the mean total cancer care coordination score was 56.8 (7.9 SD), and </w:t>
      </w:r>
      <w:r>
        <w:rPr>
          <w:sz w:val="24"/>
          <w:szCs w:val="24"/>
        </w:rPr>
        <w:t xml:space="preserve">mean scores for the </w:t>
      </w:r>
      <w:r w:rsidRPr="00E377D2">
        <w:rPr>
          <w:sz w:val="24"/>
          <w:szCs w:val="24"/>
        </w:rPr>
        <w:t>communication and navigation domains were 35.4 (5.9 SD) and 21.4 (3.3 SD)</w:t>
      </w:r>
      <w:r>
        <w:rPr>
          <w:sz w:val="24"/>
          <w:szCs w:val="24"/>
        </w:rPr>
        <w:t xml:space="preserve"> </w:t>
      </w:r>
      <w:r w:rsidRPr="00E377D2">
        <w:rPr>
          <w:sz w:val="24"/>
          <w:szCs w:val="24"/>
        </w:rPr>
        <w:t xml:space="preserve">respectively. </w:t>
      </w:r>
      <w:r w:rsidR="00090B5F">
        <w:rPr>
          <w:sz w:val="24"/>
          <w:szCs w:val="24"/>
        </w:rPr>
        <w:t xml:space="preserve">In general, items from the navigation domain ranked higher than items from the communication domain (Table 2). </w:t>
      </w:r>
      <w:r w:rsidR="00C82153">
        <w:rPr>
          <w:sz w:val="24"/>
          <w:szCs w:val="24"/>
        </w:rPr>
        <w:t>There were no significant difference</w:t>
      </w:r>
      <w:r w:rsidR="00493ACD">
        <w:rPr>
          <w:sz w:val="24"/>
          <w:szCs w:val="24"/>
        </w:rPr>
        <w:t>s</w:t>
      </w:r>
      <w:r w:rsidR="00C82153">
        <w:rPr>
          <w:sz w:val="24"/>
          <w:szCs w:val="24"/>
        </w:rPr>
        <w:t xml:space="preserve"> between those who had a resection and those who did not for any of the 15 care coordination items. </w:t>
      </w:r>
      <w:r w:rsidR="002E65D9">
        <w:rPr>
          <w:sz w:val="24"/>
          <w:szCs w:val="24"/>
        </w:rPr>
        <w:t>In b</w:t>
      </w:r>
      <w:r w:rsidR="00805737">
        <w:rPr>
          <w:sz w:val="24"/>
          <w:szCs w:val="24"/>
        </w:rPr>
        <w:t xml:space="preserve">oth </w:t>
      </w:r>
      <w:r w:rsidR="00A11B38">
        <w:rPr>
          <w:sz w:val="24"/>
          <w:szCs w:val="24"/>
        </w:rPr>
        <w:t>participant</w:t>
      </w:r>
      <w:r w:rsidR="00805737">
        <w:rPr>
          <w:sz w:val="24"/>
          <w:szCs w:val="24"/>
        </w:rPr>
        <w:t xml:space="preserve"> groups, the </w:t>
      </w:r>
      <w:r>
        <w:rPr>
          <w:sz w:val="24"/>
          <w:szCs w:val="24"/>
        </w:rPr>
        <w:t>highest-ranked</w:t>
      </w:r>
      <w:r w:rsidR="00493ACD">
        <w:rPr>
          <w:sz w:val="24"/>
          <w:szCs w:val="24"/>
        </w:rPr>
        <w:t xml:space="preserve"> </w:t>
      </w:r>
      <w:r w:rsidR="00805737">
        <w:rPr>
          <w:sz w:val="24"/>
          <w:szCs w:val="24"/>
        </w:rPr>
        <w:t>care items</w:t>
      </w:r>
      <w:r w:rsidR="002E65D9">
        <w:rPr>
          <w:sz w:val="24"/>
          <w:szCs w:val="24"/>
        </w:rPr>
        <w:t xml:space="preserve"> related to</w:t>
      </w:r>
      <w:r w:rsidR="00805737">
        <w:rPr>
          <w:sz w:val="24"/>
          <w:szCs w:val="24"/>
        </w:rPr>
        <w:t xml:space="preserve"> knowing who was responsible for coordinating assessments and treatment</w:t>
      </w:r>
      <w:r w:rsidR="004047F9">
        <w:rPr>
          <w:sz w:val="24"/>
          <w:szCs w:val="24"/>
        </w:rPr>
        <w:t xml:space="preserve">, </w:t>
      </w:r>
      <w:r w:rsidR="00805737">
        <w:rPr>
          <w:sz w:val="24"/>
          <w:szCs w:val="24"/>
        </w:rPr>
        <w:t>feeling that health professionals were fully informed about their history</w:t>
      </w:r>
      <w:r w:rsidR="004047F9">
        <w:rPr>
          <w:sz w:val="24"/>
          <w:szCs w:val="24"/>
        </w:rPr>
        <w:t>,</w:t>
      </w:r>
      <w:r w:rsidR="00805737">
        <w:rPr>
          <w:sz w:val="24"/>
          <w:szCs w:val="24"/>
        </w:rPr>
        <w:t xml:space="preserve"> and waiting times for appointments or treatment. The </w:t>
      </w:r>
      <w:r w:rsidR="00F53EDB">
        <w:rPr>
          <w:sz w:val="24"/>
          <w:szCs w:val="24"/>
        </w:rPr>
        <w:t>lowest-</w:t>
      </w:r>
      <w:r w:rsidR="00493ACD">
        <w:rPr>
          <w:sz w:val="24"/>
          <w:szCs w:val="24"/>
        </w:rPr>
        <w:t xml:space="preserve">ranked </w:t>
      </w:r>
      <w:r w:rsidR="00805737">
        <w:rPr>
          <w:sz w:val="24"/>
          <w:szCs w:val="24"/>
        </w:rPr>
        <w:t xml:space="preserve">care items related to how often </w:t>
      </w:r>
      <w:r w:rsidR="00A11B38">
        <w:rPr>
          <w:sz w:val="24"/>
          <w:szCs w:val="24"/>
        </w:rPr>
        <w:t>people</w:t>
      </w:r>
      <w:r w:rsidR="00805737">
        <w:rPr>
          <w:sz w:val="24"/>
          <w:szCs w:val="24"/>
        </w:rPr>
        <w:t xml:space="preserve"> were asked about how visits with other health professionals were going</w:t>
      </w:r>
      <w:r w:rsidR="00752E74">
        <w:rPr>
          <w:sz w:val="24"/>
          <w:szCs w:val="24"/>
        </w:rPr>
        <w:t xml:space="preserve"> and </w:t>
      </w:r>
      <w:r w:rsidR="00805737">
        <w:rPr>
          <w:sz w:val="24"/>
          <w:szCs w:val="24"/>
        </w:rPr>
        <w:t>how well they and their family were coping</w:t>
      </w:r>
      <w:r w:rsidR="004047F9">
        <w:rPr>
          <w:sz w:val="24"/>
          <w:szCs w:val="24"/>
        </w:rPr>
        <w:t xml:space="preserve">, </w:t>
      </w:r>
      <w:r w:rsidR="00752E74">
        <w:rPr>
          <w:sz w:val="24"/>
          <w:szCs w:val="24"/>
        </w:rPr>
        <w:t xml:space="preserve">knowing </w:t>
      </w:r>
      <w:r w:rsidR="00752E74" w:rsidRPr="00752E74">
        <w:rPr>
          <w:sz w:val="24"/>
          <w:szCs w:val="24"/>
        </w:rPr>
        <w:t>warning signs and symptoms they should monitor</w:t>
      </w:r>
      <w:r w:rsidR="004047F9">
        <w:rPr>
          <w:sz w:val="24"/>
          <w:szCs w:val="24"/>
        </w:rPr>
        <w:t>,</w:t>
      </w:r>
      <w:r w:rsidR="004047F9" w:rsidRPr="00752E74">
        <w:rPr>
          <w:sz w:val="24"/>
          <w:szCs w:val="24"/>
        </w:rPr>
        <w:t xml:space="preserve"> </w:t>
      </w:r>
      <w:r w:rsidR="00AA554A">
        <w:rPr>
          <w:sz w:val="24"/>
          <w:szCs w:val="24"/>
        </w:rPr>
        <w:t xml:space="preserve">having sufficient help from staff with </w:t>
      </w:r>
      <w:r w:rsidR="004047F9">
        <w:rPr>
          <w:sz w:val="24"/>
          <w:szCs w:val="24"/>
        </w:rPr>
        <w:t xml:space="preserve">the </w:t>
      </w:r>
      <w:r w:rsidR="00AA554A">
        <w:rPr>
          <w:sz w:val="24"/>
          <w:szCs w:val="24"/>
        </w:rPr>
        <w:t xml:space="preserve">emotional impact </w:t>
      </w:r>
      <w:r w:rsidR="004047F9">
        <w:rPr>
          <w:sz w:val="24"/>
          <w:szCs w:val="24"/>
        </w:rPr>
        <w:t xml:space="preserve">of their disease, </w:t>
      </w:r>
      <w:r w:rsidR="00AA554A">
        <w:rPr>
          <w:sz w:val="24"/>
          <w:szCs w:val="24"/>
        </w:rPr>
        <w:t xml:space="preserve">and having access to </w:t>
      </w:r>
      <w:r w:rsidR="00AA554A" w:rsidRPr="00AA554A">
        <w:rPr>
          <w:sz w:val="24"/>
          <w:szCs w:val="24"/>
        </w:rPr>
        <w:t>additional services needed (</w:t>
      </w:r>
      <w:proofErr w:type="spellStart"/>
      <w:r w:rsidR="00AA554A" w:rsidRPr="00AA554A">
        <w:rPr>
          <w:sz w:val="24"/>
          <w:szCs w:val="24"/>
        </w:rPr>
        <w:t>eg</w:t>
      </w:r>
      <w:proofErr w:type="spellEnd"/>
      <w:r w:rsidR="00AA554A" w:rsidRPr="00AA554A">
        <w:rPr>
          <w:sz w:val="24"/>
          <w:szCs w:val="24"/>
        </w:rPr>
        <w:t xml:space="preserve"> counselling, cancer support groups, nutritional advice)</w:t>
      </w:r>
      <w:r w:rsidR="00805737">
        <w:rPr>
          <w:sz w:val="24"/>
          <w:szCs w:val="24"/>
        </w:rPr>
        <w:t>.</w:t>
      </w:r>
    </w:p>
    <w:p w:rsidR="004B19A7" w:rsidRDefault="004B19A7" w:rsidP="00076AA2">
      <w:pPr>
        <w:keepNext/>
        <w:spacing w:after="0" w:line="480" w:lineRule="auto"/>
        <w:rPr>
          <w:sz w:val="24"/>
          <w:szCs w:val="24"/>
        </w:rPr>
      </w:pPr>
    </w:p>
    <w:p w:rsidR="004B19A7" w:rsidRDefault="004B19A7" w:rsidP="00076AA2">
      <w:pPr>
        <w:keepNext/>
        <w:spacing w:after="0" w:line="480" w:lineRule="auto"/>
        <w:contextualSpacing/>
        <w:rPr>
          <w:rFonts w:cs="Times New Roman"/>
          <w:b/>
          <w:i/>
          <w:sz w:val="24"/>
          <w:szCs w:val="24"/>
        </w:rPr>
      </w:pPr>
      <w:r w:rsidRPr="004B19A7">
        <w:rPr>
          <w:rFonts w:cs="Times New Roman"/>
          <w:b/>
          <w:i/>
          <w:sz w:val="24"/>
          <w:szCs w:val="24"/>
        </w:rPr>
        <w:t>Factors associated with care coordination scores</w:t>
      </w:r>
    </w:p>
    <w:p w:rsidR="00D079A4" w:rsidRDefault="007D66BD" w:rsidP="00076AA2">
      <w:pPr>
        <w:spacing w:after="0" w:line="480" w:lineRule="auto"/>
        <w:rPr>
          <w:sz w:val="24"/>
          <w:szCs w:val="24"/>
        </w:rPr>
      </w:pPr>
      <w:r w:rsidRPr="007D66BD">
        <w:rPr>
          <w:sz w:val="24"/>
          <w:szCs w:val="24"/>
        </w:rPr>
        <w:t xml:space="preserve">Among </w:t>
      </w:r>
      <w:r w:rsidR="000E1692">
        <w:rPr>
          <w:sz w:val="24"/>
          <w:szCs w:val="24"/>
        </w:rPr>
        <w:t>participants</w:t>
      </w:r>
      <w:r w:rsidR="00C25788">
        <w:rPr>
          <w:sz w:val="24"/>
          <w:szCs w:val="24"/>
        </w:rPr>
        <w:t xml:space="preserve"> who had a resection, </w:t>
      </w:r>
      <w:r w:rsidR="006B787F">
        <w:rPr>
          <w:sz w:val="24"/>
          <w:szCs w:val="24"/>
        </w:rPr>
        <w:t>those</w:t>
      </w:r>
      <w:r w:rsidR="00C25788" w:rsidRPr="00AB0458">
        <w:rPr>
          <w:sz w:val="24"/>
          <w:szCs w:val="24"/>
        </w:rPr>
        <w:t xml:space="preserve"> </w:t>
      </w:r>
      <w:r w:rsidR="006B787F">
        <w:rPr>
          <w:sz w:val="24"/>
          <w:szCs w:val="24"/>
        </w:rPr>
        <w:t xml:space="preserve">who </w:t>
      </w:r>
      <w:r w:rsidR="00FE320F" w:rsidRPr="00AB0458">
        <w:rPr>
          <w:sz w:val="24"/>
          <w:szCs w:val="24"/>
        </w:rPr>
        <w:t>had no</w:t>
      </w:r>
      <w:r w:rsidR="00F53EDB">
        <w:rPr>
          <w:sz w:val="24"/>
          <w:szCs w:val="24"/>
        </w:rPr>
        <w:t>t received</w:t>
      </w:r>
      <w:r w:rsidR="00FE320F" w:rsidRPr="00AB0458">
        <w:rPr>
          <w:sz w:val="24"/>
          <w:szCs w:val="24"/>
        </w:rPr>
        <w:t xml:space="preserve"> chemotherapy</w:t>
      </w:r>
      <w:r w:rsidR="006B787F">
        <w:rPr>
          <w:sz w:val="24"/>
          <w:szCs w:val="24"/>
        </w:rPr>
        <w:t xml:space="preserve"> report</w:t>
      </w:r>
      <w:r w:rsidR="004047F9">
        <w:rPr>
          <w:sz w:val="24"/>
          <w:szCs w:val="24"/>
        </w:rPr>
        <w:t>ed</w:t>
      </w:r>
      <w:r w:rsidR="006B787F">
        <w:rPr>
          <w:sz w:val="24"/>
          <w:szCs w:val="24"/>
        </w:rPr>
        <w:t xml:space="preserve"> poorer</w:t>
      </w:r>
      <w:r w:rsidR="006B787F" w:rsidRPr="00C34523">
        <w:rPr>
          <w:sz w:val="24"/>
          <w:szCs w:val="24"/>
        </w:rPr>
        <w:t xml:space="preserve"> care coordination</w:t>
      </w:r>
      <w:r w:rsidR="00805737">
        <w:rPr>
          <w:sz w:val="24"/>
          <w:szCs w:val="24"/>
        </w:rPr>
        <w:t xml:space="preserve"> (Table 3</w:t>
      </w:r>
      <w:r w:rsidR="006B787F">
        <w:rPr>
          <w:sz w:val="24"/>
          <w:szCs w:val="24"/>
        </w:rPr>
        <w:t xml:space="preserve">). </w:t>
      </w:r>
      <w:r w:rsidR="00304DAC">
        <w:rPr>
          <w:sz w:val="24"/>
          <w:szCs w:val="24"/>
        </w:rPr>
        <w:t xml:space="preserve">Among </w:t>
      </w:r>
      <w:r w:rsidR="000E1692">
        <w:rPr>
          <w:sz w:val="24"/>
          <w:szCs w:val="24"/>
        </w:rPr>
        <w:t>participants</w:t>
      </w:r>
      <w:r w:rsidR="004047F9">
        <w:rPr>
          <w:sz w:val="24"/>
          <w:szCs w:val="24"/>
        </w:rPr>
        <w:t xml:space="preserve"> who had not undergone resection</w:t>
      </w:r>
      <w:r w:rsidR="00304DAC">
        <w:rPr>
          <w:sz w:val="24"/>
          <w:szCs w:val="24"/>
        </w:rPr>
        <w:t>, clinically significant factors</w:t>
      </w:r>
      <w:r w:rsidR="004047F9">
        <w:rPr>
          <w:sz w:val="24"/>
          <w:szCs w:val="24"/>
        </w:rPr>
        <w:t xml:space="preserve"> associated with </w:t>
      </w:r>
      <w:r w:rsidR="000467C1">
        <w:rPr>
          <w:sz w:val="24"/>
          <w:szCs w:val="24"/>
        </w:rPr>
        <w:t>a poorer</w:t>
      </w:r>
      <w:r w:rsidR="004047F9">
        <w:rPr>
          <w:sz w:val="24"/>
          <w:szCs w:val="24"/>
        </w:rPr>
        <w:t xml:space="preserve"> care coordination score</w:t>
      </w:r>
      <w:r w:rsidR="00304DAC">
        <w:rPr>
          <w:sz w:val="24"/>
          <w:szCs w:val="24"/>
        </w:rPr>
        <w:t xml:space="preserve"> included </w:t>
      </w:r>
      <w:r w:rsidR="006B787F">
        <w:rPr>
          <w:sz w:val="24"/>
          <w:szCs w:val="24"/>
        </w:rPr>
        <w:t xml:space="preserve">being </w:t>
      </w:r>
      <w:r w:rsidR="00642DA9">
        <w:rPr>
          <w:sz w:val="24"/>
          <w:szCs w:val="24"/>
        </w:rPr>
        <w:t xml:space="preserve">younger </w:t>
      </w:r>
      <w:r w:rsidR="006B787F">
        <w:rPr>
          <w:sz w:val="24"/>
          <w:szCs w:val="24"/>
        </w:rPr>
        <w:t>than 70 years of age</w:t>
      </w:r>
      <w:r w:rsidR="00332B0D">
        <w:rPr>
          <w:sz w:val="24"/>
          <w:szCs w:val="24"/>
        </w:rPr>
        <w:t xml:space="preserve">, </w:t>
      </w:r>
      <w:r w:rsidR="00304DAC">
        <w:rPr>
          <w:sz w:val="24"/>
          <w:szCs w:val="24"/>
        </w:rPr>
        <w:t>having a partner</w:t>
      </w:r>
      <w:r w:rsidR="00332B0D">
        <w:rPr>
          <w:sz w:val="24"/>
          <w:szCs w:val="24"/>
        </w:rPr>
        <w:t xml:space="preserve"> and </w:t>
      </w:r>
      <w:r w:rsidR="006F34E8">
        <w:rPr>
          <w:sz w:val="24"/>
          <w:szCs w:val="24"/>
        </w:rPr>
        <w:t xml:space="preserve">a </w:t>
      </w:r>
      <w:r w:rsidR="00642DA9">
        <w:rPr>
          <w:sz w:val="24"/>
          <w:szCs w:val="24"/>
        </w:rPr>
        <w:t xml:space="preserve">shorter </w:t>
      </w:r>
      <w:r w:rsidR="00332B0D">
        <w:rPr>
          <w:sz w:val="24"/>
          <w:szCs w:val="24"/>
        </w:rPr>
        <w:t xml:space="preserve">time </w:t>
      </w:r>
      <w:r w:rsidR="00493ACD">
        <w:rPr>
          <w:sz w:val="24"/>
          <w:szCs w:val="24"/>
        </w:rPr>
        <w:t xml:space="preserve">since </w:t>
      </w:r>
      <w:r w:rsidR="00332B0D">
        <w:rPr>
          <w:sz w:val="24"/>
          <w:szCs w:val="24"/>
        </w:rPr>
        <w:t>diagnosis</w:t>
      </w:r>
      <w:r w:rsidR="006B787F">
        <w:rPr>
          <w:sz w:val="24"/>
          <w:szCs w:val="24"/>
        </w:rPr>
        <w:t>.</w:t>
      </w:r>
      <w:r w:rsidR="00D079A4">
        <w:rPr>
          <w:sz w:val="24"/>
          <w:szCs w:val="24"/>
        </w:rPr>
        <w:t xml:space="preserve"> </w:t>
      </w:r>
      <w:r w:rsidR="004047F9">
        <w:rPr>
          <w:sz w:val="24"/>
          <w:szCs w:val="24"/>
        </w:rPr>
        <w:t>Sex</w:t>
      </w:r>
      <w:r w:rsidR="00D079A4">
        <w:rPr>
          <w:sz w:val="24"/>
          <w:szCs w:val="24"/>
        </w:rPr>
        <w:t xml:space="preserve">, education, </w:t>
      </w:r>
      <w:r w:rsidR="00332B0D">
        <w:rPr>
          <w:sz w:val="24"/>
          <w:szCs w:val="24"/>
        </w:rPr>
        <w:t xml:space="preserve">place of residence, </w:t>
      </w:r>
      <w:r w:rsidR="00D079A4">
        <w:rPr>
          <w:sz w:val="24"/>
          <w:szCs w:val="24"/>
        </w:rPr>
        <w:t xml:space="preserve">initial place of treatment, having a care plan, referral to a mental health professional, referral to palliative care and </w:t>
      </w:r>
      <w:r w:rsidR="00112171">
        <w:rPr>
          <w:sz w:val="24"/>
          <w:szCs w:val="24"/>
        </w:rPr>
        <w:t xml:space="preserve">the </w:t>
      </w:r>
      <w:r w:rsidR="00D079A4">
        <w:rPr>
          <w:sz w:val="24"/>
          <w:szCs w:val="24"/>
        </w:rPr>
        <w:t>quality</w:t>
      </w:r>
      <w:r w:rsidR="00736759">
        <w:rPr>
          <w:sz w:val="24"/>
          <w:szCs w:val="24"/>
        </w:rPr>
        <w:t>-</w:t>
      </w:r>
      <w:r w:rsidR="00D079A4">
        <w:rPr>
          <w:sz w:val="24"/>
          <w:szCs w:val="24"/>
        </w:rPr>
        <w:t>of</w:t>
      </w:r>
      <w:r w:rsidR="00736759">
        <w:rPr>
          <w:sz w:val="24"/>
          <w:szCs w:val="24"/>
        </w:rPr>
        <w:t>-</w:t>
      </w:r>
      <w:r w:rsidR="00D079A4">
        <w:rPr>
          <w:sz w:val="24"/>
          <w:szCs w:val="24"/>
        </w:rPr>
        <w:t xml:space="preserve">care score </w:t>
      </w:r>
      <w:r w:rsidR="004047F9">
        <w:rPr>
          <w:sz w:val="24"/>
          <w:szCs w:val="24"/>
        </w:rPr>
        <w:t xml:space="preserve">derived from medical records </w:t>
      </w:r>
      <w:r w:rsidR="00D079A4">
        <w:rPr>
          <w:sz w:val="24"/>
          <w:szCs w:val="24"/>
        </w:rPr>
        <w:t xml:space="preserve">were not associated with </w:t>
      </w:r>
      <w:r w:rsidR="00112171">
        <w:rPr>
          <w:sz w:val="24"/>
          <w:szCs w:val="24"/>
        </w:rPr>
        <w:t xml:space="preserve">the </w:t>
      </w:r>
      <w:r w:rsidR="00D079A4">
        <w:rPr>
          <w:sz w:val="24"/>
          <w:szCs w:val="24"/>
        </w:rPr>
        <w:t>care coordination</w:t>
      </w:r>
      <w:r w:rsidR="00493ACD">
        <w:rPr>
          <w:sz w:val="24"/>
          <w:szCs w:val="24"/>
        </w:rPr>
        <w:t xml:space="preserve"> score</w:t>
      </w:r>
      <w:r w:rsidR="00642DA9">
        <w:rPr>
          <w:sz w:val="24"/>
          <w:szCs w:val="24"/>
        </w:rPr>
        <w:t>s</w:t>
      </w:r>
      <w:r w:rsidR="00493ACD">
        <w:rPr>
          <w:sz w:val="24"/>
          <w:szCs w:val="24"/>
        </w:rPr>
        <w:t xml:space="preserve"> in</w:t>
      </w:r>
      <w:r w:rsidR="001A3DE7">
        <w:rPr>
          <w:sz w:val="24"/>
          <w:szCs w:val="24"/>
        </w:rPr>
        <w:t xml:space="preserve"> either group</w:t>
      </w:r>
      <w:r w:rsidR="00D079A4">
        <w:rPr>
          <w:sz w:val="24"/>
          <w:szCs w:val="24"/>
        </w:rPr>
        <w:t xml:space="preserve">. </w:t>
      </w:r>
    </w:p>
    <w:p w:rsidR="00D079A4" w:rsidRDefault="00D079A4" w:rsidP="00076AA2">
      <w:pPr>
        <w:spacing w:after="0" w:line="480" w:lineRule="auto"/>
        <w:rPr>
          <w:sz w:val="24"/>
          <w:szCs w:val="24"/>
        </w:rPr>
      </w:pPr>
    </w:p>
    <w:p w:rsidR="009828E6" w:rsidRPr="009828E6" w:rsidRDefault="009828E6" w:rsidP="00076AA2">
      <w:pPr>
        <w:widowControl w:val="0"/>
        <w:spacing w:after="0" w:line="480" w:lineRule="auto"/>
        <w:contextualSpacing/>
        <w:rPr>
          <w:rFonts w:cs="Times New Roman"/>
          <w:b/>
          <w:i/>
          <w:sz w:val="24"/>
          <w:szCs w:val="24"/>
        </w:rPr>
      </w:pPr>
      <w:r w:rsidRPr="009828E6">
        <w:rPr>
          <w:rFonts w:cs="Times New Roman"/>
          <w:b/>
          <w:i/>
          <w:sz w:val="24"/>
          <w:szCs w:val="24"/>
        </w:rPr>
        <w:t xml:space="preserve">Associations </w:t>
      </w:r>
      <w:r w:rsidR="00493ACD">
        <w:rPr>
          <w:rFonts w:cs="Times New Roman"/>
          <w:b/>
          <w:i/>
          <w:sz w:val="24"/>
          <w:szCs w:val="24"/>
        </w:rPr>
        <w:t>between</w:t>
      </w:r>
      <w:r w:rsidRPr="009828E6">
        <w:rPr>
          <w:rFonts w:cs="Times New Roman"/>
          <w:b/>
          <w:i/>
          <w:sz w:val="24"/>
          <w:szCs w:val="24"/>
        </w:rPr>
        <w:t xml:space="preserve"> care coordination</w:t>
      </w:r>
      <w:r w:rsidR="00493ACD">
        <w:rPr>
          <w:rFonts w:cs="Times New Roman"/>
          <w:b/>
          <w:i/>
          <w:sz w:val="24"/>
          <w:szCs w:val="24"/>
        </w:rPr>
        <w:t xml:space="preserve"> scores and</w:t>
      </w:r>
      <w:r w:rsidRPr="009828E6">
        <w:rPr>
          <w:rFonts w:cs="Times New Roman"/>
          <w:b/>
          <w:i/>
          <w:sz w:val="24"/>
          <w:szCs w:val="24"/>
        </w:rPr>
        <w:t xml:space="preserve"> health outcomes</w:t>
      </w:r>
    </w:p>
    <w:p w:rsidR="00A56656" w:rsidRDefault="004047F9" w:rsidP="00076AA2">
      <w:pPr>
        <w:widowControl w:val="0"/>
        <w:spacing w:after="0" w:line="480" w:lineRule="auto"/>
        <w:rPr>
          <w:sz w:val="24"/>
          <w:szCs w:val="24"/>
        </w:rPr>
      </w:pPr>
      <w:r>
        <w:rPr>
          <w:sz w:val="24"/>
          <w:szCs w:val="24"/>
        </w:rPr>
        <w:t xml:space="preserve">Among </w:t>
      </w:r>
      <w:r w:rsidR="003179D4">
        <w:rPr>
          <w:sz w:val="24"/>
          <w:szCs w:val="24"/>
        </w:rPr>
        <w:t>participants</w:t>
      </w:r>
      <w:r>
        <w:rPr>
          <w:sz w:val="24"/>
          <w:szCs w:val="24"/>
        </w:rPr>
        <w:t xml:space="preserve"> who had undergone resection of their primary tumour, b</w:t>
      </w:r>
      <w:r w:rsidR="001A3DE7">
        <w:rPr>
          <w:sz w:val="24"/>
          <w:szCs w:val="24"/>
        </w:rPr>
        <w:t xml:space="preserve">etter communication and navigation </w:t>
      </w:r>
      <w:r w:rsidR="00196198">
        <w:rPr>
          <w:sz w:val="24"/>
          <w:szCs w:val="24"/>
        </w:rPr>
        <w:t xml:space="preserve">care coordination </w:t>
      </w:r>
      <w:r w:rsidR="001A3DE7">
        <w:rPr>
          <w:sz w:val="24"/>
          <w:szCs w:val="24"/>
        </w:rPr>
        <w:t xml:space="preserve">scores were significantly associated with </w:t>
      </w:r>
      <w:r w:rsidR="00642DA9">
        <w:rPr>
          <w:sz w:val="24"/>
          <w:szCs w:val="24"/>
        </w:rPr>
        <w:t xml:space="preserve">better </w:t>
      </w:r>
      <w:r w:rsidR="001A3DE7">
        <w:rPr>
          <w:sz w:val="24"/>
          <w:szCs w:val="24"/>
        </w:rPr>
        <w:t>quality of life</w:t>
      </w:r>
      <w:r>
        <w:rPr>
          <w:sz w:val="24"/>
          <w:szCs w:val="24"/>
        </w:rPr>
        <w:t>, lower anxiety and depression scores</w:t>
      </w:r>
      <w:r w:rsidR="001A3DE7">
        <w:rPr>
          <w:sz w:val="24"/>
          <w:szCs w:val="24"/>
        </w:rPr>
        <w:t xml:space="preserve"> and </w:t>
      </w:r>
      <w:r>
        <w:rPr>
          <w:sz w:val="24"/>
          <w:szCs w:val="24"/>
        </w:rPr>
        <w:t xml:space="preserve">fewer </w:t>
      </w:r>
      <w:r w:rsidR="008E6194">
        <w:rPr>
          <w:sz w:val="24"/>
          <w:szCs w:val="24"/>
        </w:rPr>
        <w:t>disease-specific symptoms</w:t>
      </w:r>
      <w:r w:rsidR="001A3DE7">
        <w:rPr>
          <w:sz w:val="24"/>
          <w:szCs w:val="24"/>
        </w:rPr>
        <w:t xml:space="preserve"> </w:t>
      </w:r>
      <w:r w:rsidR="005147B8">
        <w:rPr>
          <w:sz w:val="24"/>
          <w:szCs w:val="24"/>
        </w:rPr>
        <w:t xml:space="preserve">(Table </w:t>
      </w:r>
      <w:r w:rsidR="00805737">
        <w:rPr>
          <w:sz w:val="24"/>
          <w:szCs w:val="24"/>
        </w:rPr>
        <w:t>4</w:t>
      </w:r>
      <w:r w:rsidR="005147B8">
        <w:rPr>
          <w:sz w:val="24"/>
          <w:szCs w:val="24"/>
        </w:rPr>
        <w:t>)</w:t>
      </w:r>
      <w:r w:rsidR="001A3DE7">
        <w:rPr>
          <w:sz w:val="24"/>
          <w:szCs w:val="24"/>
        </w:rPr>
        <w:t>.</w:t>
      </w:r>
      <w:r w:rsidR="005147B8">
        <w:rPr>
          <w:sz w:val="24"/>
          <w:szCs w:val="24"/>
        </w:rPr>
        <w:t xml:space="preserve"> </w:t>
      </w:r>
      <w:r w:rsidR="00F12010">
        <w:rPr>
          <w:sz w:val="24"/>
          <w:szCs w:val="24"/>
        </w:rPr>
        <w:t>Significant</w:t>
      </w:r>
      <w:r w:rsidR="005147B8">
        <w:rPr>
          <w:sz w:val="24"/>
          <w:szCs w:val="24"/>
        </w:rPr>
        <w:t xml:space="preserve"> associations </w:t>
      </w:r>
      <w:r w:rsidR="00F12010">
        <w:rPr>
          <w:sz w:val="24"/>
          <w:szCs w:val="24"/>
        </w:rPr>
        <w:t>also occurred for all the wellbeing subscales</w:t>
      </w:r>
      <w:r w:rsidR="008F2F51">
        <w:rPr>
          <w:sz w:val="24"/>
          <w:szCs w:val="24"/>
        </w:rPr>
        <w:t>, except social wellbeing.</w:t>
      </w:r>
      <w:r w:rsidR="005147B8">
        <w:rPr>
          <w:sz w:val="24"/>
          <w:szCs w:val="24"/>
        </w:rPr>
        <w:t xml:space="preserve"> </w:t>
      </w:r>
      <w:r w:rsidR="008F2F51">
        <w:rPr>
          <w:sz w:val="24"/>
          <w:szCs w:val="24"/>
        </w:rPr>
        <w:t>For those</w:t>
      </w:r>
      <w:r w:rsidR="008F2F51" w:rsidDel="00F23618">
        <w:rPr>
          <w:sz w:val="24"/>
          <w:szCs w:val="24"/>
        </w:rPr>
        <w:t xml:space="preserve"> </w:t>
      </w:r>
      <w:r w:rsidR="008F2F51">
        <w:rPr>
          <w:sz w:val="24"/>
          <w:szCs w:val="24"/>
        </w:rPr>
        <w:t xml:space="preserve">with </w:t>
      </w:r>
      <w:r w:rsidR="008D5D2C">
        <w:rPr>
          <w:sz w:val="24"/>
          <w:szCs w:val="24"/>
        </w:rPr>
        <w:t>no tumour resection</w:t>
      </w:r>
      <w:r w:rsidR="008F2F51">
        <w:rPr>
          <w:sz w:val="24"/>
          <w:szCs w:val="24"/>
        </w:rPr>
        <w:t xml:space="preserve">, no significant associations with patient-reported outcomes were found. </w:t>
      </w:r>
    </w:p>
    <w:p w:rsidR="00F12010" w:rsidRDefault="00F12010" w:rsidP="00076AA2">
      <w:pPr>
        <w:widowControl w:val="0"/>
        <w:spacing w:after="0" w:line="480" w:lineRule="auto"/>
        <w:rPr>
          <w:sz w:val="24"/>
          <w:szCs w:val="24"/>
        </w:rPr>
      </w:pPr>
    </w:p>
    <w:p w:rsidR="00F732AC" w:rsidRPr="00A56656" w:rsidRDefault="00A56656" w:rsidP="00076AA2">
      <w:pPr>
        <w:widowControl w:val="0"/>
        <w:spacing w:after="0" w:line="480" w:lineRule="auto"/>
        <w:rPr>
          <w:sz w:val="24"/>
          <w:szCs w:val="24"/>
        </w:rPr>
      </w:pPr>
      <w:r w:rsidRPr="00A56656">
        <w:rPr>
          <w:sz w:val="24"/>
          <w:szCs w:val="24"/>
        </w:rPr>
        <w:t>P</w:t>
      </w:r>
      <w:r w:rsidR="001A3DE7" w:rsidRPr="00A56656">
        <w:rPr>
          <w:sz w:val="24"/>
          <w:szCs w:val="24"/>
        </w:rPr>
        <w:t>erception</w:t>
      </w:r>
      <w:r w:rsidR="002F29E5">
        <w:rPr>
          <w:sz w:val="24"/>
          <w:szCs w:val="24"/>
        </w:rPr>
        <w:t>s</w:t>
      </w:r>
      <w:r w:rsidR="001A3DE7" w:rsidRPr="00A56656">
        <w:rPr>
          <w:sz w:val="24"/>
          <w:szCs w:val="24"/>
        </w:rPr>
        <w:t xml:space="preserve"> of </w:t>
      </w:r>
      <w:r w:rsidR="00D0489E" w:rsidRPr="00A56656">
        <w:rPr>
          <w:sz w:val="24"/>
          <w:szCs w:val="24"/>
        </w:rPr>
        <w:t xml:space="preserve">overall </w:t>
      </w:r>
      <w:r w:rsidR="001A3DE7" w:rsidRPr="00A56656">
        <w:rPr>
          <w:sz w:val="24"/>
          <w:szCs w:val="24"/>
        </w:rPr>
        <w:t>cancer care coordination</w:t>
      </w:r>
      <w:r w:rsidR="008F2F51" w:rsidRPr="00A56656">
        <w:rPr>
          <w:sz w:val="24"/>
          <w:szCs w:val="24"/>
        </w:rPr>
        <w:t xml:space="preserve"> </w:t>
      </w:r>
      <w:r w:rsidR="00D0489E" w:rsidRPr="00A56656">
        <w:rPr>
          <w:sz w:val="24"/>
          <w:szCs w:val="24"/>
        </w:rPr>
        <w:t>was</w:t>
      </w:r>
      <w:r w:rsidR="001A3DE7" w:rsidRPr="00A56656">
        <w:rPr>
          <w:sz w:val="24"/>
          <w:szCs w:val="24"/>
        </w:rPr>
        <w:t xml:space="preserve"> not associated with survival </w:t>
      </w:r>
      <w:r w:rsidR="00F53EDB">
        <w:rPr>
          <w:sz w:val="24"/>
          <w:szCs w:val="24"/>
        </w:rPr>
        <w:t>in</w:t>
      </w:r>
      <w:r w:rsidR="00F53EDB" w:rsidRPr="00A56656">
        <w:rPr>
          <w:sz w:val="24"/>
          <w:szCs w:val="24"/>
        </w:rPr>
        <w:t xml:space="preserve"> </w:t>
      </w:r>
      <w:r w:rsidR="003179D4">
        <w:rPr>
          <w:sz w:val="24"/>
          <w:szCs w:val="24"/>
        </w:rPr>
        <w:t>participants</w:t>
      </w:r>
      <w:r w:rsidR="00F732AC" w:rsidRPr="00A56656">
        <w:rPr>
          <w:sz w:val="24"/>
          <w:szCs w:val="24"/>
        </w:rPr>
        <w:t xml:space="preserve"> who had a resection (HR</w:t>
      </w:r>
      <w:r w:rsidRPr="00A56656">
        <w:rPr>
          <w:sz w:val="24"/>
          <w:szCs w:val="24"/>
        </w:rPr>
        <w:t>:</w:t>
      </w:r>
      <w:r w:rsidR="00D0489E" w:rsidRPr="00A56656">
        <w:rPr>
          <w:sz w:val="24"/>
          <w:szCs w:val="24"/>
        </w:rPr>
        <w:t xml:space="preserve"> 1.00</w:t>
      </w:r>
      <w:r w:rsidRPr="00A56656">
        <w:rPr>
          <w:sz w:val="24"/>
          <w:szCs w:val="24"/>
        </w:rPr>
        <w:t>; 95% CI</w:t>
      </w:r>
      <w:r w:rsidR="00D0489E" w:rsidRPr="00A56656">
        <w:rPr>
          <w:sz w:val="24"/>
          <w:szCs w:val="24"/>
        </w:rPr>
        <w:t xml:space="preserve"> 0.95-1.05</w:t>
      </w:r>
      <w:r w:rsidRPr="00A56656">
        <w:rPr>
          <w:sz w:val="24"/>
          <w:szCs w:val="24"/>
        </w:rPr>
        <w:t xml:space="preserve">; </w:t>
      </w:r>
      <w:r w:rsidR="00D0489E" w:rsidRPr="00A56656">
        <w:rPr>
          <w:sz w:val="24"/>
          <w:szCs w:val="24"/>
        </w:rPr>
        <w:t>p=</w:t>
      </w:r>
      <w:r w:rsidR="00493ACD">
        <w:rPr>
          <w:sz w:val="24"/>
          <w:szCs w:val="24"/>
        </w:rPr>
        <w:t>0.</w:t>
      </w:r>
      <w:r w:rsidR="00D0489E" w:rsidRPr="00A56656">
        <w:rPr>
          <w:sz w:val="24"/>
          <w:szCs w:val="24"/>
        </w:rPr>
        <w:t xml:space="preserve">981) or </w:t>
      </w:r>
      <w:r w:rsidR="00AD0286">
        <w:rPr>
          <w:sz w:val="24"/>
          <w:szCs w:val="24"/>
        </w:rPr>
        <w:t>who did not have a</w:t>
      </w:r>
      <w:r w:rsidR="00493ACD">
        <w:rPr>
          <w:sz w:val="24"/>
          <w:szCs w:val="24"/>
        </w:rPr>
        <w:t xml:space="preserve"> resection</w:t>
      </w:r>
      <w:r w:rsidR="00D0489E" w:rsidRPr="00A56656">
        <w:rPr>
          <w:sz w:val="24"/>
          <w:szCs w:val="24"/>
        </w:rPr>
        <w:t xml:space="preserve"> </w:t>
      </w:r>
      <w:r w:rsidR="003E7787" w:rsidRPr="00A56656">
        <w:rPr>
          <w:sz w:val="24"/>
          <w:szCs w:val="24"/>
        </w:rPr>
        <w:t xml:space="preserve">(HR: </w:t>
      </w:r>
      <w:r w:rsidR="003E7787">
        <w:rPr>
          <w:sz w:val="24"/>
          <w:szCs w:val="24"/>
        </w:rPr>
        <w:t>0.98</w:t>
      </w:r>
      <w:r w:rsidR="003E7787" w:rsidRPr="00A56656">
        <w:rPr>
          <w:sz w:val="24"/>
          <w:szCs w:val="24"/>
        </w:rPr>
        <w:t>; 95% CI 0.9</w:t>
      </w:r>
      <w:r w:rsidR="003E7787">
        <w:rPr>
          <w:sz w:val="24"/>
          <w:szCs w:val="24"/>
        </w:rPr>
        <w:t>3</w:t>
      </w:r>
      <w:r w:rsidR="003E7787" w:rsidRPr="00A56656">
        <w:rPr>
          <w:sz w:val="24"/>
          <w:szCs w:val="24"/>
        </w:rPr>
        <w:t>-1.0</w:t>
      </w:r>
      <w:r w:rsidR="003E7787">
        <w:rPr>
          <w:sz w:val="24"/>
          <w:szCs w:val="24"/>
        </w:rPr>
        <w:t>2</w:t>
      </w:r>
      <w:r w:rsidR="003E7787" w:rsidRPr="00A56656">
        <w:rPr>
          <w:sz w:val="24"/>
          <w:szCs w:val="24"/>
        </w:rPr>
        <w:t>; p=</w:t>
      </w:r>
      <w:r w:rsidR="00493ACD">
        <w:rPr>
          <w:sz w:val="24"/>
          <w:szCs w:val="24"/>
        </w:rPr>
        <w:t>0.</w:t>
      </w:r>
      <w:r w:rsidR="003E7787">
        <w:rPr>
          <w:sz w:val="24"/>
          <w:szCs w:val="24"/>
        </w:rPr>
        <w:t>262</w:t>
      </w:r>
      <w:r w:rsidR="003E7787" w:rsidRPr="00A56656">
        <w:rPr>
          <w:sz w:val="24"/>
          <w:szCs w:val="24"/>
        </w:rPr>
        <w:t>)</w:t>
      </w:r>
      <w:r w:rsidR="003E7787">
        <w:rPr>
          <w:sz w:val="24"/>
          <w:szCs w:val="24"/>
        </w:rPr>
        <w:t>.</w:t>
      </w:r>
      <w:r w:rsidR="00627EA8">
        <w:rPr>
          <w:sz w:val="24"/>
          <w:szCs w:val="24"/>
        </w:rPr>
        <w:t xml:space="preserve"> Similarly there was no association </w:t>
      </w:r>
      <w:r w:rsidR="008D5D2C">
        <w:rPr>
          <w:sz w:val="24"/>
          <w:szCs w:val="24"/>
        </w:rPr>
        <w:t>between the</w:t>
      </w:r>
      <w:r w:rsidR="00627EA8">
        <w:rPr>
          <w:sz w:val="24"/>
          <w:szCs w:val="24"/>
        </w:rPr>
        <w:t xml:space="preserve"> communication </w:t>
      </w:r>
      <w:r w:rsidR="006D17EA">
        <w:rPr>
          <w:sz w:val="24"/>
          <w:szCs w:val="24"/>
        </w:rPr>
        <w:t>or</w:t>
      </w:r>
      <w:r w:rsidR="00627EA8">
        <w:rPr>
          <w:sz w:val="24"/>
          <w:szCs w:val="24"/>
        </w:rPr>
        <w:t xml:space="preserve"> navigation care coordination domain</w:t>
      </w:r>
      <w:r w:rsidR="00D55F31">
        <w:rPr>
          <w:sz w:val="24"/>
          <w:szCs w:val="24"/>
        </w:rPr>
        <w:t xml:space="preserve"> </w:t>
      </w:r>
      <w:r w:rsidR="00627EA8">
        <w:rPr>
          <w:sz w:val="24"/>
          <w:szCs w:val="24"/>
        </w:rPr>
        <w:t>s</w:t>
      </w:r>
      <w:r w:rsidR="00D55F31">
        <w:rPr>
          <w:sz w:val="24"/>
          <w:szCs w:val="24"/>
        </w:rPr>
        <w:t>cores</w:t>
      </w:r>
      <w:r w:rsidR="00627EA8">
        <w:rPr>
          <w:sz w:val="24"/>
          <w:szCs w:val="24"/>
        </w:rPr>
        <w:t xml:space="preserve"> </w:t>
      </w:r>
      <w:r w:rsidR="008D5D2C">
        <w:rPr>
          <w:sz w:val="24"/>
          <w:szCs w:val="24"/>
        </w:rPr>
        <w:t xml:space="preserve">and </w:t>
      </w:r>
      <w:r w:rsidR="00627EA8">
        <w:rPr>
          <w:sz w:val="24"/>
          <w:szCs w:val="24"/>
        </w:rPr>
        <w:t xml:space="preserve">survival in either group (data not shown).    </w:t>
      </w:r>
    </w:p>
    <w:p w:rsidR="00B63DC7" w:rsidRDefault="006B787F" w:rsidP="00076AA2">
      <w:pPr>
        <w:widowControl w:val="0"/>
        <w:spacing w:after="0" w:line="480" w:lineRule="auto"/>
        <w:rPr>
          <w:sz w:val="24"/>
          <w:szCs w:val="24"/>
        </w:rPr>
      </w:pPr>
      <w:r>
        <w:rPr>
          <w:sz w:val="24"/>
          <w:szCs w:val="24"/>
        </w:rPr>
        <w:lastRenderedPageBreak/>
        <w:t xml:space="preserve"> </w:t>
      </w:r>
      <w:r w:rsidR="00304DAC">
        <w:rPr>
          <w:sz w:val="24"/>
          <w:szCs w:val="24"/>
        </w:rPr>
        <w:t xml:space="preserve">  </w:t>
      </w:r>
    </w:p>
    <w:p w:rsidR="00B63DC7" w:rsidRPr="00B63DC7" w:rsidRDefault="00B63DC7" w:rsidP="00076AA2">
      <w:pPr>
        <w:widowControl w:val="0"/>
        <w:spacing w:after="0" w:line="480" w:lineRule="auto"/>
        <w:rPr>
          <w:b/>
          <w:sz w:val="24"/>
          <w:szCs w:val="24"/>
        </w:rPr>
      </w:pPr>
      <w:r w:rsidRPr="00B63DC7">
        <w:rPr>
          <w:b/>
          <w:sz w:val="24"/>
          <w:szCs w:val="24"/>
        </w:rPr>
        <w:t>Discussion</w:t>
      </w:r>
    </w:p>
    <w:p w:rsidR="00827995" w:rsidRDefault="00827995" w:rsidP="00076AA2">
      <w:pPr>
        <w:widowControl w:val="0"/>
        <w:spacing w:after="0" w:line="480" w:lineRule="auto"/>
        <w:rPr>
          <w:sz w:val="24"/>
          <w:szCs w:val="24"/>
        </w:rPr>
      </w:pPr>
    </w:p>
    <w:p w:rsidR="00746DC3" w:rsidRPr="00784FEC" w:rsidRDefault="00B63DC7" w:rsidP="00076AA2">
      <w:pPr>
        <w:widowControl w:val="0"/>
        <w:spacing w:after="0" w:line="480" w:lineRule="auto"/>
        <w:rPr>
          <w:sz w:val="24"/>
          <w:szCs w:val="24"/>
        </w:rPr>
      </w:pPr>
      <w:r w:rsidRPr="00241F13">
        <w:rPr>
          <w:sz w:val="24"/>
          <w:szCs w:val="24"/>
        </w:rPr>
        <w:t>The care of</w:t>
      </w:r>
      <w:r>
        <w:rPr>
          <w:sz w:val="24"/>
          <w:szCs w:val="24"/>
        </w:rPr>
        <w:t xml:space="preserve"> </w:t>
      </w:r>
      <w:r w:rsidR="00642DA9">
        <w:rPr>
          <w:sz w:val="24"/>
          <w:szCs w:val="24"/>
        </w:rPr>
        <w:t xml:space="preserve">patients </w:t>
      </w:r>
      <w:r>
        <w:rPr>
          <w:sz w:val="24"/>
          <w:szCs w:val="24"/>
        </w:rPr>
        <w:t xml:space="preserve">with pancreatic cancer can be complex. </w:t>
      </w:r>
      <w:r w:rsidR="00321F65">
        <w:rPr>
          <w:sz w:val="24"/>
          <w:szCs w:val="24"/>
        </w:rPr>
        <w:t xml:space="preserve">Prognosis is guarded for most operable cases, </w:t>
      </w:r>
      <w:r w:rsidR="00F53EDB">
        <w:rPr>
          <w:sz w:val="24"/>
          <w:szCs w:val="24"/>
        </w:rPr>
        <w:t>and</w:t>
      </w:r>
      <w:r w:rsidR="00E5422C">
        <w:rPr>
          <w:sz w:val="24"/>
          <w:szCs w:val="24"/>
        </w:rPr>
        <w:t xml:space="preserve"> in Australia </w:t>
      </w:r>
      <w:r w:rsidR="0032367E">
        <w:rPr>
          <w:sz w:val="24"/>
          <w:szCs w:val="24"/>
        </w:rPr>
        <w:t xml:space="preserve">people with </w:t>
      </w:r>
      <w:r w:rsidR="00E5422C">
        <w:rPr>
          <w:sz w:val="24"/>
          <w:szCs w:val="24"/>
        </w:rPr>
        <w:t xml:space="preserve">locally advanced </w:t>
      </w:r>
      <w:r w:rsidR="00321F65">
        <w:rPr>
          <w:sz w:val="24"/>
          <w:szCs w:val="24"/>
        </w:rPr>
        <w:t xml:space="preserve">disease </w:t>
      </w:r>
      <w:r w:rsidR="00F53EDB">
        <w:rPr>
          <w:sz w:val="24"/>
          <w:szCs w:val="24"/>
        </w:rPr>
        <w:t xml:space="preserve">have </w:t>
      </w:r>
      <w:r w:rsidR="00321F65">
        <w:rPr>
          <w:sz w:val="24"/>
          <w:szCs w:val="24"/>
        </w:rPr>
        <w:t xml:space="preserve">a median survival of </w:t>
      </w:r>
      <w:r w:rsidR="0019662E">
        <w:rPr>
          <w:sz w:val="24"/>
          <w:szCs w:val="24"/>
        </w:rPr>
        <w:t>8.7</w:t>
      </w:r>
      <w:r w:rsidR="0032367E">
        <w:rPr>
          <w:sz w:val="24"/>
          <w:szCs w:val="24"/>
        </w:rPr>
        <w:t xml:space="preserve"> </w:t>
      </w:r>
      <w:r w:rsidR="00321F65">
        <w:rPr>
          <w:sz w:val="24"/>
          <w:szCs w:val="24"/>
        </w:rPr>
        <w:t>m</w:t>
      </w:r>
      <w:r w:rsidR="0032367E">
        <w:rPr>
          <w:sz w:val="24"/>
          <w:szCs w:val="24"/>
        </w:rPr>
        <w:t>on</w:t>
      </w:r>
      <w:r w:rsidR="00321F65">
        <w:rPr>
          <w:sz w:val="24"/>
          <w:szCs w:val="24"/>
        </w:rPr>
        <w:t>ths</w:t>
      </w:r>
      <w:r w:rsidR="00E5422C">
        <w:rPr>
          <w:sz w:val="24"/>
          <w:szCs w:val="24"/>
        </w:rPr>
        <w:t xml:space="preserve"> and people with </w:t>
      </w:r>
      <w:r w:rsidR="00E253BD">
        <w:rPr>
          <w:sz w:val="24"/>
          <w:szCs w:val="24"/>
        </w:rPr>
        <w:t>metastatic</w:t>
      </w:r>
      <w:r w:rsidR="00E5422C">
        <w:rPr>
          <w:sz w:val="24"/>
          <w:szCs w:val="24"/>
        </w:rPr>
        <w:t xml:space="preserve"> disease have a median survival of 2.5 months </w:t>
      </w:r>
      <w:r w:rsidR="0019662E">
        <w:rPr>
          <w:sz w:val="24"/>
          <w:szCs w:val="24"/>
        </w:rPr>
        <w:fldChar w:fldCharType="begin"/>
      </w:r>
      <w:r w:rsidR="0019662E">
        <w:rPr>
          <w:sz w:val="24"/>
          <w:szCs w:val="24"/>
        </w:rPr>
        <w:instrText xml:space="preserve"> ADDIN EN.CITE &lt;EndNote&gt;&lt;Cite&gt;&lt;Author&gt;Burmeister E&lt;/Author&gt;&lt;Year&gt;2015&lt;/Year&gt;&lt;RecNum&gt;2408&lt;/RecNum&gt;&lt;DisplayText&gt;(Burmeister E et al. 2015)&lt;/DisplayText&gt;&lt;record&gt;&lt;rec-number&gt;2408&lt;/rec-number&gt;&lt;foreign-keys&gt;&lt;key app="EN" db-id="2rz2txfw1xwwwcepxsb5wfrurpsds92w0dsw" timestamp="1418862796"&gt;2408&lt;/key&gt;&lt;/foreign-keys&gt;&lt;ref-type name="Journal Article"&gt;17&lt;/ref-type&gt;&lt;contributors&gt;&lt;authors&gt;&lt;author&gt;Burmeister E, &lt;/author&gt;&lt;author&gt;O’Connell D, &lt;/author&gt;&lt;author&gt;Jordan S, &lt;/author&gt;&lt;author&gt;Payne M, &lt;/author&gt;&lt;author&gt;Goldstein D, &lt;/author&gt;&lt;author&gt;Merrett N, &lt;/author&gt;&lt;author&gt;Beesley V, &lt;/author&gt;&lt;author&gt;Janda M, &lt;/author&gt;&lt;author&gt;Gooden H, &lt;/author&gt;&lt;author&gt;Wyld D, &lt;/author&gt;&lt;author&gt;Neale R, &lt;/author&gt;&lt;author&gt;The Pancreatic Cancer Study Group.&lt;/author&gt;&lt;/authors&gt;&lt;/contributors&gt;&lt;titles&gt;&lt;title&gt;Describing Patterns of Care in Pancreatic Cancer - A population-based study.&lt;/title&gt;&lt;secondary-title&gt;Pancreas &lt;/secondary-title&gt;&lt;/titles&gt;&lt;periodical&gt;&lt;full-title&gt;Pancreas&lt;/full-title&gt;&lt;abbr-1&gt;Pancreas&lt;/abbr-1&gt;&lt;abbr-2&gt;Pancreas&lt;/abbr-2&gt;&lt;/periodical&gt;&lt;pages&gt;1259-65&lt;/pages&gt;&lt;volume&gt;44&lt;/volume&gt;&lt;number&gt;8&lt;/number&gt;&lt;dates&gt;&lt;year&gt;2015&lt;/year&gt;&lt;/dates&gt;&lt;urls&gt;&lt;/urls&gt;&lt;/record&gt;&lt;/Cite&gt;&lt;/EndNote&gt;</w:instrText>
      </w:r>
      <w:r w:rsidR="0019662E">
        <w:rPr>
          <w:sz w:val="24"/>
          <w:szCs w:val="24"/>
        </w:rPr>
        <w:fldChar w:fldCharType="separate"/>
      </w:r>
      <w:r w:rsidR="0019662E">
        <w:rPr>
          <w:noProof/>
          <w:sz w:val="24"/>
          <w:szCs w:val="24"/>
        </w:rPr>
        <w:t>(</w:t>
      </w:r>
      <w:hyperlink w:anchor="_ENREF_4" w:tooltip="Burmeister E, 2015 #2408" w:history="1">
        <w:r w:rsidR="00F95C55">
          <w:rPr>
            <w:noProof/>
            <w:sz w:val="24"/>
            <w:szCs w:val="24"/>
          </w:rPr>
          <w:t>Burmeister E et al. 2015</w:t>
        </w:r>
      </w:hyperlink>
      <w:r w:rsidR="0019662E">
        <w:rPr>
          <w:noProof/>
          <w:sz w:val="24"/>
          <w:szCs w:val="24"/>
        </w:rPr>
        <w:t>)</w:t>
      </w:r>
      <w:r w:rsidR="0019662E">
        <w:rPr>
          <w:sz w:val="24"/>
          <w:szCs w:val="24"/>
        </w:rPr>
        <w:fldChar w:fldCharType="end"/>
      </w:r>
      <w:r w:rsidR="00321F65">
        <w:rPr>
          <w:sz w:val="24"/>
          <w:szCs w:val="24"/>
        </w:rPr>
        <w:t xml:space="preserve">.  </w:t>
      </w:r>
      <w:r w:rsidR="00057C0F">
        <w:rPr>
          <w:sz w:val="24"/>
          <w:szCs w:val="24"/>
        </w:rPr>
        <w:t>P</w:t>
      </w:r>
      <w:r w:rsidR="002C4408">
        <w:rPr>
          <w:sz w:val="24"/>
          <w:szCs w:val="24"/>
        </w:rPr>
        <w:t xml:space="preserve">ain and other disease-related symptoms </w:t>
      </w:r>
      <w:r w:rsidR="00057C0F">
        <w:rPr>
          <w:sz w:val="24"/>
          <w:szCs w:val="24"/>
        </w:rPr>
        <w:t>are</w:t>
      </w:r>
      <w:r w:rsidR="002C4408">
        <w:rPr>
          <w:sz w:val="24"/>
          <w:szCs w:val="24"/>
        </w:rPr>
        <w:t xml:space="preserve"> </w:t>
      </w:r>
      <w:r w:rsidR="00642DA9">
        <w:rPr>
          <w:sz w:val="24"/>
          <w:szCs w:val="24"/>
        </w:rPr>
        <w:t xml:space="preserve">common and </w:t>
      </w:r>
      <w:r w:rsidR="002C4408">
        <w:rPr>
          <w:sz w:val="24"/>
          <w:szCs w:val="24"/>
        </w:rPr>
        <w:t>debilitating feature</w:t>
      </w:r>
      <w:r w:rsidR="00057C0F">
        <w:rPr>
          <w:sz w:val="24"/>
          <w:szCs w:val="24"/>
        </w:rPr>
        <w:t>s</w:t>
      </w:r>
      <w:r w:rsidR="002C4408">
        <w:rPr>
          <w:sz w:val="24"/>
          <w:szCs w:val="24"/>
        </w:rPr>
        <w:t xml:space="preserve"> of this </w:t>
      </w:r>
      <w:r w:rsidR="00642DA9">
        <w:rPr>
          <w:sz w:val="24"/>
          <w:szCs w:val="24"/>
        </w:rPr>
        <w:t>cancer</w:t>
      </w:r>
      <w:r w:rsidR="002C4408">
        <w:rPr>
          <w:sz w:val="24"/>
          <w:szCs w:val="24"/>
        </w:rPr>
        <w:t>.</w:t>
      </w:r>
      <w:r w:rsidR="00D76576">
        <w:rPr>
          <w:sz w:val="24"/>
          <w:szCs w:val="24"/>
        </w:rPr>
        <w:t xml:space="preserve"> </w:t>
      </w:r>
      <w:r w:rsidR="00D0530E">
        <w:rPr>
          <w:sz w:val="24"/>
          <w:szCs w:val="24"/>
        </w:rPr>
        <w:t>This study indicates</w:t>
      </w:r>
      <w:r w:rsidR="004915F2">
        <w:rPr>
          <w:sz w:val="24"/>
          <w:szCs w:val="24"/>
        </w:rPr>
        <w:t xml:space="preserve"> </w:t>
      </w:r>
      <w:r w:rsidR="00D0530E">
        <w:rPr>
          <w:sz w:val="24"/>
          <w:szCs w:val="24"/>
        </w:rPr>
        <w:t xml:space="preserve">that </w:t>
      </w:r>
      <w:r w:rsidR="008A1473">
        <w:rPr>
          <w:sz w:val="24"/>
          <w:szCs w:val="24"/>
        </w:rPr>
        <w:t xml:space="preserve">people with </w:t>
      </w:r>
      <w:r w:rsidR="00057C0F">
        <w:rPr>
          <w:sz w:val="24"/>
          <w:szCs w:val="24"/>
        </w:rPr>
        <w:t>pancreatic cancer were satisfied with</w:t>
      </w:r>
      <w:r w:rsidR="00174A34">
        <w:rPr>
          <w:sz w:val="24"/>
          <w:szCs w:val="24"/>
        </w:rPr>
        <w:t xml:space="preserve"> </w:t>
      </w:r>
      <w:r w:rsidR="00057C0F">
        <w:rPr>
          <w:sz w:val="24"/>
          <w:szCs w:val="24"/>
        </w:rPr>
        <w:t xml:space="preserve">their </w:t>
      </w:r>
      <w:r w:rsidR="00CA1CE6">
        <w:rPr>
          <w:sz w:val="24"/>
          <w:szCs w:val="24"/>
        </w:rPr>
        <w:t>clinicians’</w:t>
      </w:r>
      <w:r w:rsidR="00A779D2">
        <w:rPr>
          <w:sz w:val="24"/>
          <w:szCs w:val="24"/>
        </w:rPr>
        <w:t xml:space="preserve"> </w:t>
      </w:r>
      <w:r w:rsidR="00174A34">
        <w:rPr>
          <w:sz w:val="24"/>
          <w:szCs w:val="24"/>
        </w:rPr>
        <w:t>knowledge</w:t>
      </w:r>
      <w:r w:rsidR="00A779D2">
        <w:rPr>
          <w:sz w:val="24"/>
          <w:szCs w:val="24"/>
        </w:rPr>
        <w:t xml:space="preserve"> of the</w:t>
      </w:r>
      <w:r w:rsidR="00057C0F">
        <w:rPr>
          <w:sz w:val="24"/>
          <w:szCs w:val="24"/>
        </w:rPr>
        <w:t>ir</w:t>
      </w:r>
      <w:r w:rsidR="00A779D2">
        <w:rPr>
          <w:sz w:val="24"/>
          <w:szCs w:val="24"/>
        </w:rPr>
        <w:t xml:space="preserve"> case</w:t>
      </w:r>
      <w:r w:rsidR="00174A34">
        <w:rPr>
          <w:sz w:val="24"/>
          <w:szCs w:val="24"/>
        </w:rPr>
        <w:t>, communication</w:t>
      </w:r>
      <w:r w:rsidR="00057C0F">
        <w:rPr>
          <w:sz w:val="24"/>
          <w:szCs w:val="24"/>
        </w:rPr>
        <w:t xml:space="preserve"> about treatments</w:t>
      </w:r>
      <w:r w:rsidR="00A779D2">
        <w:rPr>
          <w:sz w:val="24"/>
          <w:szCs w:val="24"/>
        </w:rPr>
        <w:t>,</w:t>
      </w:r>
      <w:r w:rsidR="00174A34">
        <w:rPr>
          <w:sz w:val="24"/>
          <w:szCs w:val="24"/>
        </w:rPr>
        <w:t xml:space="preserve"> waiting times</w:t>
      </w:r>
      <w:r w:rsidR="00A779D2">
        <w:rPr>
          <w:sz w:val="24"/>
          <w:szCs w:val="24"/>
        </w:rPr>
        <w:t xml:space="preserve"> and </w:t>
      </w:r>
      <w:r w:rsidR="00057C0F">
        <w:rPr>
          <w:sz w:val="24"/>
          <w:szCs w:val="24"/>
        </w:rPr>
        <w:t xml:space="preserve">their </w:t>
      </w:r>
      <w:r w:rsidR="00A779D2">
        <w:rPr>
          <w:sz w:val="24"/>
          <w:szCs w:val="24"/>
        </w:rPr>
        <w:t xml:space="preserve">understanding of </w:t>
      </w:r>
      <w:r w:rsidR="00057C0F">
        <w:rPr>
          <w:sz w:val="24"/>
          <w:szCs w:val="24"/>
        </w:rPr>
        <w:t xml:space="preserve">their </w:t>
      </w:r>
      <w:r w:rsidR="00A779D2">
        <w:rPr>
          <w:sz w:val="24"/>
          <w:szCs w:val="24"/>
        </w:rPr>
        <w:t>clinicians</w:t>
      </w:r>
      <w:r w:rsidR="00057C0F">
        <w:rPr>
          <w:sz w:val="24"/>
          <w:szCs w:val="24"/>
        </w:rPr>
        <w:t>’</w:t>
      </w:r>
      <w:r w:rsidR="00A779D2">
        <w:rPr>
          <w:sz w:val="24"/>
          <w:szCs w:val="24"/>
        </w:rPr>
        <w:t xml:space="preserve"> roles and who to contact</w:t>
      </w:r>
      <w:r w:rsidR="00D0530E">
        <w:rPr>
          <w:sz w:val="24"/>
          <w:szCs w:val="24"/>
        </w:rPr>
        <w:t>.</w:t>
      </w:r>
      <w:r w:rsidR="00343A10">
        <w:rPr>
          <w:sz w:val="24"/>
          <w:szCs w:val="24"/>
        </w:rPr>
        <w:t xml:space="preserve"> </w:t>
      </w:r>
      <w:r w:rsidR="00057C0F">
        <w:rPr>
          <w:sz w:val="24"/>
          <w:szCs w:val="24"/>
        </w:rPr>
        <w:t xml:space="preserve">In contrast, </w:t>
      </w:r>
      <w:r w:rsidR="002F5766">
        <w:rPr>
          <w:sz w:val="24"/>
          <w:szCs w:val="24"/>
        </w:rPr>
        <w:t>people</w:t>
      </w:r>
      <w:r w:rsidR="00057C0F">
        <w:rPr>
          <w:sz w:val="24"/>
          <w:szCs w:val="24"/>
        </w:rPr>
        <w:t xml:space="preserve"> were less satisfied</w:t>
      </w:r>
      <w:r w:rsidR="003E1710">
        <w:rPr>
          <w:sz w:val="24"/>
          <w:szCs w:val="24"/>
        </w:rPr>
        <w:t xml:space="preserve"> with</w:t>
      </w:r>
      <w:r w:rsidR="00057C0F">
        <w:rPr>
          <w:sz w:val="24"/>
          <w:szCs w:val="24"/>
        </w:rPr>
        <w:t xml:space="preserve"> </w:t>
      </w:r>
      <w:r w:rsidR="009B231C">
        <w:rPr>
          <w:sz w:val="24"/>
          <w:szCs w:val="24"/>
        </w:rPr>
        <w:t xml:space="preserve">other </w:t>
      </w:r>
      <w:r w:rsidR="006815AF">
        <w:rPr>
          <w:sz w:val="24"/>
          <w:szCs w:val="24"/>
        </w:rPr>
        <w:t>aspect</w:t>
      </w:r>
      <w:r w:rsidR="00057C0F">
        <w:rPr>
          <w:sz w:val="24"/>
          <w:szCs w:val="24"/>
        </w:rPr>
        <w:t>s</w:t>
      </w:r>
      <w:r w:rsidR="006815AF">
        <w:rPr>
          <w:sz w:val="24"/>
          <w:szCs w:val="24"/>
        </w:rPr>
        <w:t xml:space="preserve"> of their care such as support with </w:t>
      </w:r>
      <w:r w:rsidR="00057C0F">
        <w:rPr>
          <w:sz w:val="24"/>
          <w:szCs w:val="24"/>
        </w:rPr>
        <w:t xml:space="preserve">managing </w:t>
      </w:r>
      <w:r w:rsidR="006815AF">
        <w:rPr>
          <w:sz w:val="24"/>
          <w:szCs w:val="24"/>
        </w:rPr>
        <w:t xml:space="preserve">the emotional impact </w:t>
      </w:r>
      <w:r w:rsidR="00057C0F">
        <w:rPr>
          <w:sz w:val="24"/>
          <w:szCs w:val="24"/>
        </w:rPr>
        <w:t xml:space="preserve">of their disease </w:t>
      </w:r>
      <w:r w:rsidR="006815AF">
        <w:rPr>
          <w:sz w:val="24"/>
          <w:szCs w:val="24"/>
        </w:rPr>
        <w:t xml:space="preserve">on them and their family, having </w:t>
      </w:r>
      <w:r w:rsidR="006815AF" w:rsidRPr="00256DD3">
        <w:rPr>
          <w:sz w:val="24"/>
          <w:szCs w:val="24"/>
        </w:rPr>
        <w:t>access to additional services</w:t>
      </w:r>
      <w:r w:rsidR="00493ACD">
        <w:rPr>
          <w:sz w:val="24"/>
          <w:szCs w:val="24"/>
        </w:rPr>
        <w:t xml:space="preserve"> that they felt they needed</w:t>
      </w:r>
      <w:r w:rsidR="006815AF" w:rsidRPr="00256DD3">
        <w:rPr>
          <w:sz w:val="24"/>
          <w:szCs w:val="24"/>
        </w:rPr>
        <w:t xml:space="preserve"> (</w:t>
      </w:r>
      <w:proofErr w:type="spellStart"/>
      <w:r w:rsidR="006815AF" w:rsidRPr="00256DD3">
        <w:rPr>
          <w:sz w:val="24"/>
          <w:szCs w:val="24"/>
        </w:rPr>
        <w:t>eg</w:t>
      </w:r>
      <w:proofErr w:type="spellEnd"/>
      <w:r w:rsidR="006815AF" w:rsidRPr="00256DD3">
        <w:rPr>
          <w:sz w:val="24"/>
          <w:szCs w:val="24"/>
        </w:rPr>
        <w:t xml:space="preserve"> counselling, cancer support groups, nutritional advice)</w:t>
      </w:r>
      <w:r w:rsidR="00D86B0B">
        <w:rPr>
          <w:sz w:val="24"/>
          <w:szCs w:val="24"/>
        </w:rPr>
        <w:t>,</w:t>
      </w:r>
      <w:r w:rsidR="009E0B0A">
        <w:rPr>
          <w:sz w:val="24"/>
          <w:szCs w:val="24"/>
        </w:rPr>
        <w:t xml:space="preserve"> and </w:t>
      </w:r>
      <w:r w:rsidR="006815AF" w:rsidRPr="00256DD3">
        <w:rPr>
          <w:sz w:val="24"/>
          <w:szCs w:val="24"/>
        </w:rPr>
        <w:t xml:space="preserve">being taught </w:t>
      </w:r>
      <w:r w:rsidR="00786B1E">
        <w:rPr>
          <w:sz w:val="24"/>
          <w:szCs w:val="24"/>
        </w:rPr>
        <w:t>how to monitor their</w:t>
      </w:r>
      <w:r w:rsidR="00786B1E" w:rsidRPr="00256DD3">
        <w:rPr>
          <w:sz w:val="24"/>
          <w:szCs w:val="24"/>
        </w:rPr>
        <w:t xml:space="preserve"> </w:t>
      </w:r>
      <w:r w:rsidR="006815AF" w:rsidRPr="00256DD3">
        <w:rPr>
          <w:sz w:val="24"/>
          <w:szCs w:val="24"/>
        </w:rPr>
        <w:t>symptoms.</w:t>
      </w:r>
      <w:r w:rsidR="006815AF" w:rsidRPr="00784FEC">
        <w:rPr>
          <w:sz w:val="24"/>
          <w:szCs w:val="24"/>
        </w:rPr>
        <w:t xml:space="preserve"> </w:t>
      </w:r>
      <w:r w:rsidR="00784FEC" w:rsidRPr="00784FEC">
        <w:rPr>
          <w:sz w:val="24"/>
          <w:szCs w:val="24"/>
        </w:rPr>
        <w:t xml:space="preserve">Furthermore, we found </w:t>
      </w:r>
      <w:r w:rsidR="000E5616">
        <w:rPr>
          <w:sz w:val="24"/>
          <w:szCs w:val="24"/>
        </w:rPr>
        <w:t xml:space="preserve">that </w:t>
      </w:r>
      <w:r w:rsidR="00D76BC4">
        <w:rPr>
          <w:sz w:val="24"/>
          <w:szCs w:val="24"/>
        </w:rPr>
        <w:t>for</w:t>
      </w:r>
      <w:r w:rsidR="00784FEC" w:rsidRPr="00784FEC">
        <w:rPr>
          <w:sz w:val="24"/>
          <w:szCs w:val="24"/>
        </w:rPr>
        <w:t xml:space="preserve"> </w:t>
      </w:r>
      <w:r w:rsidR="0033059E">
        <w:rPr>
          <w:sz w:val="24"/>
          <w:szCs w:val="24"/>
        </w:rPr>
        <w:t>participants</w:t>
      </w:r>
      <w:r w:rsidR="00784FEC" w:rsidRPr="00784FEC">
        <w:rPr>
          <w:sz w:val="24"/>
          <w:szCs w:val="24"/>
        </w:rPr>
        <w:t xml:space="preserve"> </w:t>
      </w:r>
      <w:r w:rsidR="00057C0F">
        <w:rPr>
          <w:sz w:val="24"/>
          <w:szCs w:val="24"/>
        </w:rPr>
        <w:t>who had undergone resection of their tumour</w:t>
      </w:r>
      <w:r w:rsidR="00784FEC" w:rsidRPr="00784FEC">
        <w:rPr>
          <w:sz w:val="24"/>
          <w:szCs w:val="24"/>
        </w:rPr>
        <w:t xml:space="preserve">, </w:t>
      </w:r>
      <w:r w:rsidR="00057C0F">
        <w:rPr>
          <w:sz w:val="24"/>
          <w:szCs w:val="24"/>
        </w:rPr>
        <w:t xml:space="preserve">a perception that their care was poorly coordinated was </w:t>
      </w:r>
      <w:r w:rsidR="00CE2B1A">
        <w:rPr>
          <w:sz w:val="24"/>
          <w:szCs w:val="24"/>
        </w:rPr>
        <w:t xml:space="preserve">significantly </w:t>
      </w:r>
      <w:r w:rsidR="00057C0F">
        <w:rPr>
          <w:sz w:val="24"/>
          <w:szCs w:val="24"/>
        </w:rPr>
        <w:t xml:space="preserve">associated with worse </w:t>
      </w:r>
      <w:r w:rsidR="00784FEC" w:rsidRPr="00784FEC">
        <w:rPr>
          <w:sz w:val="24"/>
          <w:szCs w:val="24"/>
        </w:rPr>
        <w:t xml:space="preserve">quality of life, </w:t>
      </w:r>
      <w:r w:rsidR="000E5616">
        <w:rPr>
          <w:sz w:val="24"/>
          <w:szCs w:val="24"/>
        </w:rPr>
        <w:t xml:space="preserve">disease-related </w:t>
      </w:r>
      <w:r w:rsidR="00784FEC" w:rsidRPr="00784FEC">
        <w:rPr>
          <w:sz w:val="24"/>
          <w:szCs w:val="24"/>
        </w:rPr>
        <w:t xml:space="preserve">symptoms, </w:t>
      </w:r>
      <w:r w:rsidR="00057C0F">
        <w:rPr>
          <w:sz w:val="24"/>
          <w:szCs w:val="24"/>
        </w:rPr>
        <w:t xml:space="preserve">and </w:t>
      </w:r>
      <w:r w:rsidR="00784FEC" w:rsidRPr="00784FEC">
        <w:rPr>
          <w:sz w:val="24"/>
          <w:szCs w:val="24"/>
        </w:rPr>
        <w:t>anxiety and depression.</w:t>
      </w:r>
      <w:r w:rsidR="00CE2B1A">
        <w:rPr>
          <w:sz w:val="24"/>
          <w:szCs w:val="24"/>
        </w:rPr>
        <w:t xml:space="preserve"> Although not statistically significant</w:t>
      </w:r>
      <w:r w:rsidR="00F771C0">
        <w:rPr>
          <w:sz w:val="24"/>
          <w:szCs w:val="24"/>
        </w:rPr>
        <w:t>,</w:t>
      </w:r>
      <w:r w:rsidR="00CE2B1A">
        <w:rPr>
          <w:sz w:val="24"/>
          <w:szCs w:val="24"/>
        </w:rPr>
        <w:t xml:space="preserve"> we also saw a similar trend </w:t>
      </w:r>
      <w:r w:rsidR="00B5070E">
        <w:rPr>
          <w:sz w:val="24"/>
          <w:szCs w:val="24"/>
        </w:rPr>
        <w:t>for</w:t>
      </w:r>
      <w:r w:rsidR="00CE2B1A">
        <w:rPr>
          <w:sz w:val="24"/>
          <w:szCs w:val="24"/>
        </w:rPr>
        <w:t xml:space="preserve"> the group</w:t>
      </w:r>
      <w:r w:rsidR="00F771C0">
        <w:rPr>
          <w:sz w:val="24"/>
          <w:szCs w:val="24"/>
        </w:rPr>
        <w:t xml:space="preserve"> who did not undergo resection.</w:t>
      </w:r>
      <w:r w:rsidR="00CE2B1A">
        <w:rPr>
          <w:sz w:val="24"/>
          <w:szCs w:val="24"/>
        </w:rPr>
        <w:t xml:space="preserve"> </w:t>
      </w:r>
      <w:r w:rsidR="00592230">
        <w:rPr>
          <w:sz w:val="24"/>
          <w:szCs w:val="24"/>
        </w:rPr>
        <w:t xml:space="preserve">This suggests that </w:t>
      </w:r>
      <w:r w:rsidR="00057C0F">
        <w:rPr>
          <w:sz w:val="24"/>
          <w:szCs w:val="24"/>
        </w:rPr>
        <w:t>improving</w:t>
      </w:r>
      <w:r w:rsidR="00592230">
        <w:rPr>
          <w:sz w:val="24"/>
          <w:szCs w:val="24"/>
        </w:rPr>
        <w:t xml:space="preserve"> </w:t>
      </w:r>
      <w:r w:rsidR="0033059E">
        <w:rPr>
          <w:sz w:val="24"/>
          <w:szCs w:val="24"/>
        </w:rPr>
        <w:t>peoples</w:t>
      </w:r>
      <w:r w:rsidR="00953C3C">
        <w:rPr>
          <w:sz w:val="24"/>
          <w:szCs w:val="24"/>
        </w:rPr>
        <w:t>’</w:t>
      </w:r>
      <w:r w:rsidR="00057C0F">
        <w:rPr>
          <w:sz w:val="24"/>
          <w:szCs w:val="24"/>
        </w:rPr>
        <w:t xml:space="preserve"> perception</w:t>
      </w:r>
      <w:r w:rsidR="00953C3C">
        <w:rPr>
          <w:sz w:val="24"/>
          <w:szCs w:val="24"/>
        </w:rPr>
        <w:t>s</w:t>
      </w:r>
      <w:r w:rsidR="00057C0F">
        <w:rPr>
          <w:sz w:val="24"/>
          <w:szCs w:val="24"/>
        </w:rPr>
        <w:t xml:space="preserve"> of </w:t>
      </w:r>
      <w:r w:rsidR="00592230">
        <w:rPr>
          <w:sz w:val="24"/>
          <w:szCs w:val="24"/>
        </w:rPr>
        <w:t xml:space="preserve">care coordination </w:t>
      </w:r>
      <w:r w:rsidR="00057C0F">
        <w:rPr>
          <w:sz w:val="24"/>
          <w:szCs w:val="24"/>
        </w:rPr>
        <w:t>may lead to</w:t>
      </w:r>
      <w:r w:rsidR="00592230">
        <w:rPr>
          <w:sz w:val="24"/>
          <w:szCs w:val="24"/>
        </w:rPr>
        <w:t xml:space="preserve"> improvements in patient-reported outcomes</w:t>
      </w:r>
      <w:r w:rsidR="005A705E">
        <w:rPr>
          <w:sz w:val="24"/>
          <w:szCs w:val="24"/>
        </w:rPr>
        <w:t xml:space="preserve"> or that poorer quality of life influences perceptions of how well care works</w:t>
      </w:r>
      <w:r w:rsidR="00ED619E">
        <w:rPr>
          <w:sz w:val="24"/>
          <w:szCs w:val="24"/>
        </w:rPr>
        <w:t>.</w:t>
      </w:r>
      <w:r w:rsidR="00592230">
        <w:rPr>
          <w:sz w:val="24"/>
          <w:szCs w:val="24"/>
        </w:rPr>
        <w:t xml:space="preserve"> </w:t>
      </w:r>
    </w:p>
    <w:p w:rsidR="00746DC3" w:rsidRPr="00D5059D" w:rsidRDefault="00746DC3" w:rsidP="00076AA2">
      <w:pPr>
        <w:widowControl w:val="0"/>
        <w:spacing w:after="0" w:line="480" w:lineRule="auto"/>
        <w:rPr>
          <w:sz w:val="24"/>
          <w:szCs w:val="24"/>
        </w:rPr>
      </w:pPr>
    </w:p>
    <w:p w:rsidR="00D25718" w:rsidRDefault="002C4408" w:rsidP="00076AA2">
      <w:pPr>
        <w:widowControl w:val="0"/>
        <w:spacing w:after="0" w:line="480" w:lineRule="auto"/>
        <w:rPr>
          <w:sz w:val="24"/>
          <w:szCs w:val="24"/>
        </w:rPr>
      </w:pPr>
      <w:r w:rsidRPr="00D5059D">
        <w:rPr>
          <w:sz w:val="24"/>
          <w:szCs w:val="24"/>
        </w:rPr>
        <w:t>Internationally there has been a move toward development of better models of cancer care to optimise survival times and quality of life</w:t>
      </w:r>
      <w:r w:rsidR="00DD0D3E">
        <w:rPr>
          <w:sz w:val="24"/>
          <w:szCs w:val="24"/>
        </w:rPr>
        <w:t xml:space="preserve"> </w:t>
      </w:r>
      <w:r w:rsidR="00A6289A">
        <w:rPr>
          <w:sz w:val="24"/>
          <w:szCs w:val="24"/>
        </w:rPr>
        <w:fldChar w:fldCharType="begin"/>
      </w:r>
      <w:r w:rsidR="0019662E">
        <w:rPr>
          <w:sz w:val="24"/>
          <w:szCs w:val="24"/>
        </w:rPr>
        <w:instrText xml:space="preserve"> ADDIN EN.CITE &lt;EndNote&gt;&lt;Cite&gt;&lt;Author&gt;Clinical Oncology Society of Australia&lt;/Author&gt;&lt;Year&gt;2016&lt;/Year&gt;&lt;RecNum&gt;2539&lt;/RecNum&gt;&lt;DisplayText&gt;(Clinical Oncology Society of Australia Model of Survivorship Care Working Group 2016)&lt;/DisplayText&gt;&lt;record&gt;&lt;rec-number&gt;2539&lt;/rec-number&gt;&lt;foreign-keys&gt;&lt;key app="EN" db-id="2rz2txfw1xwwwcepxsb5wfrurpsds92w0dsw" timestamp="1474332597"&gt;2539&lt;/key&gt;&lt;/foreign-keys&gt;&lt;ref-type name="Podcast"&gt;62&lt;/ref-type&gt;&lt;contributors&gt;&lt;authors&gt;&lt;author&gt;Clinical Oncology Society of Australia Model of Survivorship Care Working Group,&lt;/author&gt;&lt;/authors&gt;&lt;/contributors&gt;&lt;titles&gt;&lt;title&gt;Model of Survivorship Care: Critical Components of Cancer Survivorship Care in Australia Position Statement &lt;/title&gt;&lt;/titles&gt;&lt;dates&gt;&lt;year&gt;2016&lt;/year&gt;&lt;/dates&gt;&lt;publisher&gt;Clinical Oncology Society of Australia&lt;/publisher&gt;&lt;urls&gt;&lt;related-urls&gt;&lt;url&gt;https://www.cosa.org.au/media/332340/cosa-model-of-survivorship-care-full-version-final-20161107.pdf&lt;/url&gt;&lt;/related-urls&gt;&lt;/urls&gt;&lt;/record&gt;&lt;/Cite&gt;&lt;/EndNote&gt;</w:instrText>
      </w:r>
      <w:r w:rsidR="00A6289A">
        <w:rPr>
          <w:sz w:val="24"/>
          <w:szCs w:val="24"/>
        </w:rPr>
        <w:fldChar w:fldCharType="separate"/>
      </w:r>
      <w:r w:rsidR="00A6289A">
        <w:rPr>
          <w:noProof/>
          <w:sz w:val="24"/>
          <w:szCs w:val="24"/>
        </w:rPr>
        <w:t>(</w:t>
      </w:r>
      <w:hyperlink w:anchor="_ENREF_9" w:tooltip="Clinical Oncology Society of Australia Model of Survivorship Care Working Group, 2016 #2539" w:history="1">
        <w:r w:rsidR="00F95C55">
          <w:rPr>
            <w:noProof/>
            <w:sz w:val="24"/>
            <w:szCs w:val="24"/>
          </w:rPr>
          <w:t xml:space="preserve">Clinical Oncology Society of Australia Model of </w:t>
        </w:r>
        <w:r w:rsidR="00F95C55">
          <w:rPr>
            <w:noProof/>
            <w:sz w:val="24"/>
            <w:szCs w:val="24"/>
          </w:rPr>
          <w:lastRenderedPageBreak/>
          <w:t>Survivorship Care Working Group 2016</w:t>
        </w:r>
      </w:hyperlink>
      <w:r w:rsidR="00A6289A">
        <w:rPr>
          <w:noProof/>
          <w:sz w:val="24"/>
          <w:szCs w:val="24"/>
        </w:rPr>
        <w:t>)</w:t>
      </w:r>
      <w:r w:rsidR="00A6289A">
        <w:rPr>
          <w:sz w:val="24"/>
          <w:szCs w:val="24"/>
        </w:rPr>
        <w:fldChar w:fldCharType="end"/>
      </w:r>
      <w:r w:rsidR="00DD0D3E">
        <w:rPr>
          <w:sz w:val="24"/>
          <w:szCs w:val="24"/>
        </w:rPr>
        <w:t>.</w:t>
      </w:r>
      <w:r w:rsidR="000D2677" w:rsidRPr="00D5059D">
        <w:rPr>
          <w:sz w:val="24"/>
          <w:szCs w:val="24"/>
        </w:rPr>
        <w:t xml:space="preserve"> </w:t>
      </w:r>
      <w:r w:rsidR="00B63DC7">
        <w:rPr>
          <w:sz w:val="24"/>
          <w:szCs w:val="24"/>
        </w:rPr>
        <w:t xml:space="preserve">There is consensus that </w:t>
      </w:r>
      <w:r w:rsidR="00001E12">
        <w:rPr>
          <w:sz w:val="24"/>
          <w:szCs w:val="24"/>
        </w:rPr>
        <w:t>people</w:t>
      </w:r>
      <w:r w:rsidR="00B63DC7">
        <w:rPr>
          <w:sz w:val="24"/>
          <w:szCs w:val="24"/>
        </w:rPr>
        <w:t xml:space="preserve"> </w:t>
      </w:r>
      <w:r w:rsidR="001E1729">
        <w:rPr>
          <w:sz w:val="24"/>
          <w:szCs w:val="24"/>
        </w:rPr>
        <w:t xml:space="preserve">with pancreatic cancer </w:t>
      </w:r>
      <w:r w:rsidR="00B63DC7">
        <w:rPr>
          <w:sz w:val="24"/>
          <w:szCs w:val="24"/>
        </w:rPr>
        <w:t xml:space="preserve">should be fully aware of the risks and benefits of treatments, should be advised of the </w:t>
      </w:r>
      <w:r w:rsidR="00B63DC7" w:rsidRPr="009F584B">
        <w:rPr>
          <w:sz w:val="24"/>
          <w:szCs w:val="24"/>
        </w:rPr>
        <w:t xml:space="preserve">limitations of chemotherapy and that there should be careful attention </w:t>
      </w:r>
      <w:r w:rsidR="00FD1175" w:rsidRPr="009F584B">
        <w:rPr>
          <w:sz w:val="24"/>
          <w:szCs w:val="24"/>
        </w:rPr>
        <w:t xml:space="preserve">paid </w:t>
      </w:r>
      <w:r w:rsidR="00B63DC7" w:rsidRPr="009F584B">
        <w:rPr>
          <w:sz w:val="24"/>
          <w:szCs w:val="24"/>
        </w:rPr>
        <w:t>to pain control</w:t>
      </w:r>
      <w:r w:rsidR="00DD0D3E" w:rsidRPr="009F584B">
        <w:rPr>
          <w:sz w:val="24"/>
          <w:szCs w:val="24"/>
        </w:rPr>
        <w:t xml:space="preserve"> </w:t>
      </w:r>
      <w:r w:rsidR="00A6289A" w:rsidRPr="009F584B">
        <w:rPr>
          <w:sz w:val="24"/>
          <w:szCs w:val="24"/>
        </w:rPr>
        <w:fldChar w:fldCharType="begin">
          <w:fldData xml:space="preserve">PEVuZE5vdGU+PENpdGU+PEF1dGhvcj5CdXJtZWlzdGVyPC9BdXRob3I+PFllYXI+MjAxNjwvWWVh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</w:fldData>
        </w:fldChar>
      </w:r>
      <w:r w:rsidR="00F95C55" w:rsidRPr="009F584B">
        <w:rPr>
          <w:sz w:val="24"/>
          <w:szCs w:val="24"/>
        </w:rPr>
        <w:instrText xml:space="preserve"> ADDIN EN.CITE </w:instrText>
      </w:r>
      <w:r w:rsidR="00F95C55" w:rsidRPr="009F584B">
        <w:rPr>
          <w:sz w:val="24"/>
          <w:szCs w:val="24"/>
        </w:rPr>
        <w:fldChar w:fldCharType="begin">
          <w:fldData xml:space="preserve">PEVuZE5vdGU+PENpdGU+PEF1dGhvcj5CdXJtZWlzdGVyPC9BdXRob3I+PFllYXI+MjAxNjwvWWVh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</w:fldData>
        </w:fldChar>
      </w:r>
      <w:r w:rsidR="00F95C55" w:rsidRPr="009F584B">
        <w:rPr>
          <w:sz w:val="24"/>
          <w:szCs w:val="24"/>
        </w:rPr>
        <w:instrText xml:space="preserve"> ADDIN EN.CITE.DATA </w:instrText>
      </w:r>
      <w:r w:rsidR="00F95C55" w:rsidRPr="009F584B">
        <w:rPr>
          <w:sz w:val="24"/>
          <w:szCs w:val="24"/>
        </w:rPr>
      </w:r>
      <w:r w:rsidR="00F95C55" w:rsidRPr="009F584B">
        <w:rPr>
          <w:sz w:val="24"/>
          <w:szCs w:val="24"/>
        </w:rPr>
        <w:fldChar w:fldCharType="end"/>
      </w:r>
      <w:r w:rsidR="00A6289A" w:rsidRPr="009F584B">
        <w:rPr>
          <w:sz w:val="24"/>
          <w:szCs w:val="24"/>
        </w:rPr>
      </w:r>
      <w:r w:rsidR="00A6289A" w:rsidRPr="009F584B">
        <w:rPr>
          <w:sz w:val="24"/>
          <w:szCs w:val="24"/>
        </w:rPr>
        <w:fldChar w:fldCharType="separate"/>
      </w:r>
      <w:r w:rsidR="00F95C55" w:rsidRPr="009F584B">
        <w:rPr>
          <w:noProof/>
          <w:sz w:val="24"/>
          <w:szCs w:val="24"/>
        </w:rPr>
        <w:t>(</w:t>
      </w:r>
      <w:hyperlink w:anchor="_ENREF_7" w:tooltip="Burmeister, 2016 #2530" w:history="1">
        <w:r w:rsidR="00F95C55" w:rsidRPr="009F584B">
          <w:rPr>
            <w:noProof/>
            <w:sz w:val="24"/>
            <w:szCs w:val="24"/>
          </w:rPr>
          <w:t>Burmeister et al. 2016c</w:t>
        </w:r>
      </w:hyperlink>
      <w:r w:rsidR="00F95C55" w:rsidRPr="009F584B">
        <w:rPr>
          <w:noProof/>
          <w:sz w:val="24"/>
          <w:szCs w:val="24"/>
        </w:rPr>
        <w:t>)</w:t>
      </w:r>
      <w:r w:rsidR="00A6289A" w:rsidRPr="009F584B">
        <w:rPr>
          <w:sz w:val="24"/>
          <w:szCs w:val="24"/>
        </w:rPr>
        <w:fldChar w:fldCharType="end"/>
      </w:r>
      <w:r w:rsidR="00DD0D3E" w:rsidRPr="009F584B">
        <w:rPr>
          <w:sz w:val="24"/>
          <w:szCs w:val="24"/>
        </w:rPr>
        <w:t>.</w:t>
      </w:r>
      <w:r w:rsidR="00B63DC7" w:rsidRPr="009F584B">
        <w:rPr>
          <w:sz w:val="24"/>
          <w:szCs w:val="24"/>
        </w:rPr>
        <w:t xml:space="preserve"> </w:t>
      </w:r>
      <w:r w:rsidR="00F027C8" w:rsidRPr="009F584B">
        <w:rPr>
          <w:sz w:val="24"/>
          <w:szCs w:val="24"/>
        </w:rPr>
        <w:t>O</w:t>
      </w:r>
      <w:r w:rsidR="005069AA" w:rsidRPr="009F584B">
        <w:rPr>
          <w:sz w:val="24"/>
          <w:szCs w:val="24"/>
        </w:rPr>
        <w:t xml:space="preserve">ur previous work identified </w:t>
      </w:r>
      <w:r w:rsidR="005069AA" w:rsidRPr="009F584B">
        <w:rPr>
          <w:rFonts w:cs="Arial"/>
          <w:color w:val="000000" w:themeColor="text1"/>
          <w:sz w:val="24"/>
          <w:szCs w:val="24"/>
        </w:rPr>
        <w:t xml:space="preserve">18 medical record items that can be indexed to </w:t>
      </w:r>
      <w:r w:rsidR="005069AA" w:rsidRPr="009F584B">
        <w:rPr>
          <w:sz w:val="24"/>
          <w:szCs w:val="24"/>
        </w:rPr>
        <w:t>establish a quality</w:t>
      </w:r>
      <w:r w:rsidR="00736759" w:rsidRPr="009F584B">
        <w:rPr>
          <w:sz w:val="24"/>
          <w:szCs w:val="24"/>
        </w:rPr>
        <w:t>-</w:t>
      </w:r>
      <w:r w:rsidR="005069AA" w:rsidRPr="009F584B">
        <w:rPr>
          <w:sz w:val="24"/>
          <w:szCs w:val="24"/>
        </w:rPr>
        <w:t>of</w:t>
      </w:r>
      <w:r w:rsidR="00736759" w:rsidRPr="009F584B">
        <w:rPr>
          <w:sz w:val="24"/>
          <w:szCs w:val="24"/>
        </w:rPr>
        <w:t>-</w:t>
      </w:r>
      <w:r w:rsidR="005069AA" w:rsidRPr="009F584B">
        <w:rPr>
          <w:sz w:val="24"/>
          <w:szCs w:val="24"/>
        </w:rPr>
        <w:t xml:space="preserve">care score </w:t>
      </w:r>
      <w:r w:rsidR="00F027C8" w:rsidRPr="009F584B">
        <w:rPr>
          <w:sz w:val="24"/>
          <w:szCs w:val="24"/>
        </w:rPr>
        <w:t xml:space="preserve">that is </w:t>
      </w:r>
      <w:r w:rsidR="005069AA" w:rsidRPr="009F584B">
        <w:rPr>
          <w:sz w:val="24"/>
          <w:szCs w:val="24"/>
        </w:rPr>
        <w:t>associated with better survival in people with pancreatic cancer</w:t>
      </w:r>
      <w:r w:rsidR="00DD0D3E" w:rsidRPr="009F584B">
        <w:rPr>
          <w:sz w:val="24"/>
          <w:szCs w:val="24"/>
        </w:rPr>
        <w:t xml:space="preserve"> </w:t>
      </w:r>
      <w:r w:rsidR="00A6289A" w:rsidRPr="009F584B">
        <w:rPr>
          <w:sz w:val="24"/>
          <w:szCs w:val="24"/>
        </w:rPr>
        <w:fldChar w:fldCharType="begin"/>
      </w:r>
      <w:r w:rsidR="00F95C55" w:rsidRPr="009F584B">
        <w:rPr>
          <w:sz w:val="24"/>
          <w:szCs w:val="24"/>
        </w:rPr>
        <w:instrText xml:space="preserve"> ADDIN EN.CITE &lt;EndNote&gt;&lt;Cite&gt;&lt;Author&gt;Burmeister&lt;/Author&gt;&lt;Year&gt;2016&lt;/Year&gt;&lt;RecNum&gt;2533&lt;/RecNum&gt;&lt;DisplayText&gt;(Burmeister et al. 2016a)&lt;/DisplayText&gt;&lt;record&gt;&lt;rec-number&gt;2533&lt;/rec-number&gt;&lt;foreign-keys&gt;&lt;key app="EN" db-id="2rz2txfw1xwwwcepxsb5wfrurpsds92w0dsw" timestamp="1469763068"&gt;2533&lt;/key&gt;&lt;/foreign-keys&gt;&lt;ref-type name="Journal Article"&gt;17&lt;/ref-type&gt;&lt;contributors&gt;&lt;authors&gt;&lt;author&gt;Burmeister, EA&lt;/author&gt;&lt;author&gt;O&amp;apos;Connell, DL&lt;/author&gt;&lt;author&gt;Jordan, SJ&lt;/author&gt;&lt;author&gt;Goldstein, D&lt;/author&gt;&lt;author&gt;Merrett, N&lt;/author&gt;&lt;author&gt;Wyld, DK&lt;/author&gt;&lt;author&gt;Beesley, VL&lt;/author&gt;&lt;author&gt;Gooden, HM &lt;/author&gt;&lt;author&gt;Janda, M &lt;/author&gt;&lt;author&gt;Neale, RE&lt;/author&gt;&lt;/authors&gt;&lt;/contributors&gt;&lt;titles&gt;&lt;title&gt;Factors associated with quality of care for patients with pancreatic cancer&lt;/title&gt;&lt;secondary-title&gt;The Medical Journal of Australia&lt;/secondary-title&gt;&lt;/titles&gt;&lt;periodical&gt;&lt;full-title&gt;The Medical Journal Of Australia&lt;/full-title&gt;&lt;abbr-1&gt;Med. J. Aust.&lt;/abbr-1&gt;&lt;abbr-2&gt;Med J Aust&lt;/abbr-2&gt;&lt;/periodical&gt;&lt;pages&gt;459-465&lt;/pages&gt;&lt;volume&gt;205&lt;/volume&gt;&lt;number&gt;10&lt;/number&gt;&lt;dates&gt;&lt;year&gt;2016&lt;/year&gt;&lt;/dates&gt;&lt;urls&gt;&lt;/urls&gt;&lt;/record&gt;&lt;/Cite&gt;&lt;/EndNote&gt;</w:instrText>
      </w:r>
      <w:r w:rsidR="00A6289A" w:rsidRPr="009F584B">
        <w:rPr>
          <w:sz w:val="24"/>
          <w:szCs w:val="24"/>
        </w:rPr>
        <w:fldChar w:fldCharType="separate"/>
      </w:r>
      <w:r w:rsidR="00F95C55" w:rsidRPr="009F584B">
        <w:rPr>
          <w:noProof/>
          <w:sz w:val="24"/>
          <w:szCs w:val="24"/>
        </w:rPr>
        <w:t>(</w:t>
      </w:r>
      <w:hyperlink w:anchor="_ENREF_5" w:tooltip="Burmeister, 2016 #2533" w:history="1">
        <w:r w:rsidR="00F95C55" w:rsidRPr="009F584B">
          <w:rPr>
            <w:noProof/>
            <w:sz w:val="24"/>
            <w:szCs w:val="24"/>
          </w:rPr>
          <w:t>Burmeister et al. 2016a</w:t>
        </w:r>
      </w:hyperlink>
      <w:r w:rsidR="00F95C55" w:rsidRPr="009F584B">
        <w:rPr>
          <w:noProof/>
          <w:sz w:val="24"/>
          <w:szCs w:val="24"/>
        </w:rPr>
        <w:t>)</w:t>
      </w:r>
      <w:r w:rsidR="00A6289A" w:rsidRPr="009F584B">
        <w:rPr>
          <w:sz w:val="24"/>
          <w:szCs w:val="24"/>
        </w:rPr>
        <w:fldChar w:fldCharType="end"/>
      </w:r>
      <w:r w:rsidR="00DD0D3E" w:rsidRPr="009F584B">
        <w:rPr>
          <w:sz w:val="24"/>
          <w:szCs w:val="24"/>
        </w:rPr>
        <w:t>.</w:t>
      </w:r>
      <w:r w:rsidR="005069AA" w:rsidRPr="009F584B">
        <w:rPr>
          <w:sz w:val="24"/>
          <w:szCs w:val="24"/>
        </w:rPr>
        <w:t xml:space="preserve"> </w:t>
      </w:r>
      <w:r w:rsidR="00A124BA" w:rsidRPr="009F584B">
        <w:rPr>
          <w:sz w:val="24"/>
          <w:szCs w:val="24"/>
        </w:rPr>
        <w:t xml:space="preserve">Somewhat </w:t>
      </w:r>
      <w:r w:rsidR="00C04F2E" w:rsidRPr="009F584B">
        <w:rPr>
          <w:sz w:val="24"/>
          <w:szCs w:val="24"/>
        </w:rPr>
        <w:t xml:space="preserve">surprisingly, </w:t>
      </w:r>
      <w:r w:rsidR="00E75E8F" w:rsidRPr="009F584B">
        <w:rPr>
          <w:sz w:val="24"/>
          <w:szCs w:val="24"/>
        </w:rPr>
        <w:t>the</w:t>
      </w:r>
      <w:r w:rsidR="00C04F2E" w:rsidRPr="009F584B">
        <w:rPr>
          <w:sz w:val="24"/>
          <w:szCs w:val="24"/>
        </w:rPr>
        <w:t xml:space="preserve"> </w:t>
      </w:r>
      <w:r w:rsidR="00B728EA" w:rsidRPr="009F584B">
        <w:rPr>
          <w:sz w:val="24"/>
          <w:szCs w:val="24"/>
        </w:rPr>
        <w:t>self-</w:t>
      </w:r>
      <w:r w:rsidR="00B728EA">
        <w:rPr>
          <w:sz w:val="24"/>
          <w:szCs w:val="24"/>
        </w:rPr>
        <w:t>perceived</w:t>
      </w:r>
      <w:r w:rsidR="00C04F2E">
        <w:rPr>
          <w:sz w:val="24"/>
          <w:szCs w:val="24"/>
        </w:rPr>
        <w:t xml:space="preserve"> care coordination score</w:t>
      </w:r>
      <w:r w:rsidR="00B728EA">
        <w:rPr>
          <w:sz w:val="24"/>
          <w:szCs w:val="24"/>
        </w:rPr>
        <w:t xml:space="preserve"> was not associated with the objective </w:t>
      </w:r>
      <w:r w:rsidR="00F027C8">
        <w:rPr>
          <w:sz w:val="24"/>
          <w:szCs w:val="24"/>
        </w:rPr>
        <w:t>quality-of-</w:t>
      </w:r>
      <w:r w:rsidR="00B728EA">
        <w:rPr>
          <w:sz w:val="24"/>
          <w:szCs w:val="24"/>
        </w:rPr>
        <w:t xml:space="preserve">care score or with survival </w:t>
      </w:r>
      <w:r w:rsidR="00804ADA">
        <w:rPr>
          <w:sz w:val="24"/>
          <w:szCs w:val="24"/>
        </w:rPr>
        <w:t xml:space="preserve">for </w:t>
      </w:r>
      <w:r w:rsidR="002F3FD0">
        <w:rPr>
          <w:sz w:val="24"/>
          <w:szCs w:val="24"/>
        </w:rPr>
        <w:t>participants who did and did not undergo resection.</w:t>
      </w:r>
      <w:r w:rsidR="004F3672">
        <w:rPr>
          <w:sz w:val="24"/>
          <w:szCs w:val="24"/>
        </w:rPr>
        <w:t xml:space="preserve"> This is most likely because these two scores measure different aspects of care</w:t>
      </w:r>
      <w:r w:rsidR="00F027C8">
        <w:rPr>
          <w:sz w:val="24"/>
          <w:szCs w:val="24"/>
        </w:rPr>
        <w:t xml:space="preserve">, with one measuring </w:t>
      </w:r>
      <w:r w:rsidR="009B231C">
        <w:rPr>
          <w:sz w:val="24"/>
          <w:szCs w:val="24"/>
        </w:rPr>
        <w:t xml:space="preserve">objective criteria </w:t>
      </w:r>
      <w:r w:rsidR="00F027C8">
        <w:rPr>
          <w:sz w:val="24"/>
          <w:szCs w:val="24"/>
        </w:rPr>
        <w:t>such as the hospital volume in which surgery occurred, and the other including more subjective items such as communication</w:t>
      </w:r>
      <w:r w:rsidR="004F3672">
        <w:rPr>
          <w:sz w:val="24"/>
          <w:szCs w:val="24"/>
        </w:rPr>
        <w:t xml:space="preserve">. </w:t>
      </w:r>
      <w:r w:rsidR="00344A81">
        <w:rPr>
          <w:sz w:val="24"/>
          <w:szCs w:val="24"/>
        </w:rPr>
        <w:t xml:space="preserve">Arguably </w:t>
      </w:r>
      <w:r w:rsidR="00D25718">
        <w:rPr>
          <w:sz w:val="24"/>
          <w:szCs w:val="24"/>
        </w:rPr>
        <w:t xml:space="preserve">both measures are important </w:t>
      </w:r>
      <w:r w:rsidR="00055F81">
        <w:rPr>
          <w:sz w:val="24"/>
          <w:szCs w:val="24"/>
        </w:rPr>
        <w:t>to consider i</w:t>
      </w:r>
      <w:r w:rsidR="00D25718">
        <w:rPr>
          <w:sz w:val="24"/>
          <w:szCs w:val="24"/>
        </w:rPr>
        <w:t xml:space="preserve">f we are to </w:t>
      </w:r>
      <w:r w:rsidR="00D25718" w:rsidRPr="00D5059D">
        <w:rPr>
          <w:sz w:val="24"/>
          <w:szCs w:val="24"/>
        </w:rPr>
        <w:t xml:space="preserve">deliver </w:t>
      </w:r>
      <w:r w:rsidR="00D25718">
        <w:rPr>
          <w:sz w:val="24"/>
          <w:szCs w:val="24"/>
        </w:rPr>
        <w:t xml:space="preserve">best practice </w:t>
      </w:r>
      <w:r w:rsidR="00F740A9">
        <w:rPr>
          <w:sz w:val="24"/>
          <w:szCs w:val="24"/>
        </w:rPr>
        <w:t>person</w:t>
      </w:r>
      <w:r w:rsidR="00D25718">
        <w:rPr>
          <w:sz w:val="24"/>
          <w:szCs w:val="24"/>
        </w:rPr>
        <w:t xml:space="preserve">-centred </w:t>
      </w:r>
      <w:r w:rsidR="00D25718" w:rsidRPr="00D5059D">
        <w:rPr>
          <w:sz w:val="24"/>
          <w:szCs w:val="24"/>
        </w:rPr>
        <w:t xml:space="preserve">healthcare </w:t>
      </w:r>
      <w:r w:rsidR="00D25718">
        <w:rPr>
          <w:sz w:val="24"/>
          <w:szCs w:val="24"/>
        </w:rPr>
        <w:t xml:space="preserve">that </w:t>
      </w:r>
      <w:r w:rsidR="00D25718" w:rsidRPr="00D5059D">
        <w:rPr>
          <w:sz w:val="24"/>
          <w:szCs w:val="24"/>
        </w:rPr>
        <w:t>address</w:t>
      </w:r>
      <w:r w:rsidR="00D25718">
        <w:rPr>
          <w:sz w:val="24"/>
          <w:szCs w:val="24"/>
        </w:rPr>
        <w:t>es</w:t>
      </w:r>
      <w:r w:rsidR="00D25718" w:rsidRPr="00D5059D">
        <w:rPr>
          <w:sz w:val="24"/>
          <w:szCs w:val="24"/>
        </w:rPr>
        <w:t xml:space="preserve"> the needs of </w:t>
      </w:r>
      <w:r w:rsidR="00F740A9">
        <w:rPr>
          <w:sz w:val="24"/>
          <w:szCs w:val="24"/>
        </w:rPr>
        <w:t>the person with cancer</w:t>
      </w:r>
      <w:r w:rsidR="00055F81">
        <w:rPr>
          <w:sz w:val="24"/>
          <w:szCs w:val="24"/>
        </w:rPr>
        <w:t xml:space="preserve"> and maximises survival</w:t>
      </w:r>
      <w:r w:rsidR="00D25718">
        <w:rPr>
          <w:sz w:val="24"/>
          <w:szCs w:val="24"/>
        </w:rPr>
        <w:t>.</w:t>
      </w:r>
    </w:p>
    <w:p w:rsidR="00FE75FF" w:rsidRDefault="00FE75FF" w:rsidP="00076AA2">
      <w:pPr>
        <w:spacing w:after="0" w:line="480" w:lineRule="auto"/>
        <w:rPr>
          <w:sz w:val="24"/>
          <w:szCs w:val="24"/>
        </w:rPr>
      </w:pPr>
    </w:p>
    <w:p w:rsidR="00095C27" w:rsidRDefault="005406FE" w:rsidP="00076AA2">
      <w:pPr>
        <w:spacing w:after="0" w:line="480" w:lineRule="auto"/>
        <w:rPr>
          <w:sz w:val="24"/>
          <w:szCs w:val="24"/>
        </w:rPr>
      </w:pPr>
      <w:r w:rsidRPr="00707F21">
        <w:rPr>
          <w:sz w:val="24"/>
          <w:szCs w:val="24"/>
        </w:rPr>
        <w:t xml:space="preserve">There are few population-based studies of </w:t>
      </w:r>
      <w:r w:rsidR="00A21D15">
        <w:rPr>
          <w:sz w:val="24"/>
          <w:szCs w:val="24"/>
        </w:rPr>
        <w:t>peoples</w:t>
      </w:r>
      <w:r w:rsidRPr="00707F21">
        <w:rPr>
          <w:sz w:val="24"/>
          <w:szCs w:val="24"/>
        </w:rPr>
        <w:t>’ cancer care coordination experiences with which to compare our results</w:t>
      </w:r>
      <w:r w:rsidR="003B5D2B">
        <w:rPr>
          <w:sz w:val="24"/>
          <w:szCs w:val="24"/>
        </w:rPr>
        <w:t xml:space="preserve"> </w:t>
      </w:r>
      <w:r w:rsidR="00A6289A">
        <w:rPr>
          <w:sz w:val="24"/>
          <w:szCs w:val="24"/>
        </w:rPr>
        <w:fldChar w:fldCharType="begin">
          <w:fldData xml:space="preserve">PEVuZE5vdGU+PENpdGU+PEF1dGhvcj5EdXJjaW5vc2thIEk8L0F1dGhvcj48WWVhcj4yMDE2IFtF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</w:fldData>
        </w:fldChar>
      </w:r>
      <w:r w:rsidR="00A6289A">
        <w:rPr>
          <w:sz w:val="24"/>
          <w:szCs w:val="24"/>
        </w:rPr>
        <w:instrText xml:space="preserve"> ADDIN EN.CITE </w:instrText>
      </w:r>
      <w:r w:rsidR="00A6289A">
        <w:rPr>
          <w:sz w:val="24"/>
          <w:szCs w:val="24"/>
        </w:rPr>
        <w:fldChar w:fldCharType="begin">
          <w:fldData xml:space="preserve">PEVuZE5vdGU+PENpdGU+PEF1dGhvcj5EdXJjaW5vc2thIEk8L0F1dGhvcj48WWVhcj4yMDE2IFtF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</w:fldData>
        </w:fldChar>
      </w:r>
      <w:r w:rsidR="00A6289A">
        <w:rPr>
          <w:sz w:val="24"/>
          <w:szCs w:val="24"/>
        </w:rPr>
        <w:instrText xml:space="preserve"> ADDIN EN.CITE.DATA </w:instrText>
      </w:r>
      <w:r w:rsidR="00A6289A">
        <w:rPr>
          <w:sz w:val="24"/>
          <w:szCs w:val="24"/>
        </w:rPr>
      </w:r>
      <w:r w:rsidR="00A6289A">
        <w:rPr>
          <w:sz w:val="24"/>
          <w:szCs w:val="24"/>
        </w:rPr>
        <w:fldChar w:fldCharType="end"/>
      </w:r>
      <w:r w:rsidR="00A6289A">
        <w:rPr>
          <w:sz w:val="24"/>
          <w:szCs w:val="24"/>
        </w:rPr>
      </w:r>
      <w:r w:rsidR="00A6289A">
        <w:rPr>
          <w:sz w:val="24"/>
          <w:szCs w:val="24"/>
        </w:rPr>
        <w:fldChar w:fldCharType="separate"/>
      </w:r>
      <w:r w:rsidR="00A6289A">
        <w:rPr>
          <w:noProof/>
          <w:sz w:val="24"/>
          <w:szCs w:val="24"/>
        </w:rPr>
        <w:t>(</w:t>
      </w:r>
      <w:hyperlink w:anchor="_ENREF_1" w:tooltip="Ayanian, 2005 #2542" w:history="1">
        <w:r w:rsidR="00F95C55">
          <w:rPr>
            <w:noProof/>
            <w:sz w:val="24"/>
            <w:szCs w:val="24"/>
          </w:rPr>
          <w:t>Ayanian et al. 2005</w:t>
        </w:r>
      </w:hyperlink>
      <w:r w:rsidR="00A6289A">
        <w:rPr>
          <w:noProof/>
          <w:sz w:val="24"/>
          <w:szCs w:val="24"/>
        </w:rPr>
        <w:t xml:space="preserve">; </w:t>
      </w:r>
      <w:hyperlink w:anchor="_ENREF_13" w:tooltip="Hawley, 2010 #2543" w:history="1">
        <w:r w:rsidR="00F95C55">
          <w:rPr>
            <w:noProof/>
            <w:sz w:val="24"/>
            <w:szCs w:val="24"/>
          </w:rPr>
          <w:t>Hawley et al. 2010</w:t>
        </w:r>
      </w:hyperlink>
      <w:r w:rsidR="00A6289A">
        <w:rPr>
          <w:noProof/>
          <w:sz w:val="24"/>
          <w:szCs w:val="24"/>
        </w:rPr>
        <w:t xml:space="preserve">; </w:t>
      </w:r>
      <w:hyperlink w:anchor="_ENREF_16" w:tooltip="Jackson, 2015 #2541" w:history="1">
        <w:r w:rsidR="00F95C55">
          <w:rPr>
            <w:noProof/>
            <w:sz w:val="24"/>
            <w:szCs w:val="24"/>
          </w:rPr>
          <w:t>Jackson et al. 2015</w:t>
        </w:r>
      </w:hyperlink>
      <w:r w:rsidR="00A6289A">
        <w:rPr>
          <w:noProof/>
          <w:sz w:val="24"/>
          <w:szCs w:val="24"/>
        </w:rPr>
        <w:t xml:space="preserve">; </w:t>
      </w:r>
      <w:hyperlink w:anchor="_ENREF_11" w:tooltip="Durcinoska I, 2016 [Epub ahead of print] #2544" w:history="1">
        <w:r w:rsidR="00F95C55">
          <w:rPr>
            <w:noProof/>
            <w:sz w:val="24"/>
            <w:szCs w:val="24"/>
          </w:rPr>
          <w:t>Durcinoska I et al. 2016 [Epub ahead of print]</w:t>
        </w:r>
      </w:hyperlink>
      <w:r w:rsidR="00A6289A">
        <w:rPr>
          <w:noProof/>
          <w:sz w:val="24"/>
          <w:szCs w:val="24"/>
        </w:rPr>
        <w:t>)</w:t>
      </w:r>
      <w:r w:rsidR="00A6289A">
        <w:rPr>
          <w:sz w:val="24"/>
          <w:szCs w:val="24"/>
        </w:rPr>
        <w:fldChar w:fldCharType="end"/>
      </w:r>
      <w:r w:rsidR="003B5D2B">
        <w:rPr>
          <w:sz w:val="24"/>
          <w:szCs w:val="24"/>
        </w:rPr>
        <w:t>.</w:t>
      </w:r>
      <w:r w:rsidRPr="00707F21">
        <w:rPr>
          <w:sz w:val="24"/>
          <w:szCs w:val="24"/>
        </w:rPr>
        <w:t xml:space="preserve"> </w:t>
      </w:r>
      <w:r w:rsidR="00553CC4">
        <w:rPr>
          <w:sz w:val="24"/>
          <w:szCs w:val="24"/>
        </w:rPr>
        <w:t xml:space="preserve">It is likely that factors at the </w:t>
      </w:r>
      <w:r w:rsidR="000641BF">
        <w:rPr>
          <w:sz w:val="24"/>
          <w:szCs w:val="24"/>
        </w:rPr>
        <w:t>person</w:t>
      </w:r>
      <w:r w:rsidR="00553CC4" w:rsidRPr="00553CC4">
        <w:rPr>
          <w:sz w:val="24"/>
          <w:szCs w:val="24"/>
        </w:rPr>
        <w:t xml:space="preserve"> level (</w:t>
      </w:r>
      <w:proofErr w:type="spellStart"/>
      <w:r w:rsidR="00553CC4" w:rsidRPr="00553CC4">
        <w:rPr>
          <w:sz w:val="24"/>
          <w:szCs w:val="24"/>
        </w:rPr>
        <w:t>eg</w:t>
      </w:r>
      <w:proofErr w:type="spellEnd"/>
      <w:r w:rsidR="00553CC4" w:rsidRPr="00553CC4">
        <w:rPr>
          <w:sz w:val="24"/>
          <w:szCs w:val="24"/>
        </w:rPr>
        <w:t>, referral pathways, patient empowerment strategies), health professional level (</w:t>
      </w:r>
      <w:proofErr w:type="spellStart"/>
      <w:r w:rsidR="00553CC4" w:rsidRPr="00553CC4">
        <w:rPr>
          <w:sz w:val="24"/>
          <w:szCs w:val="24"/>
        </w:rPr>
        <w:t>eg</w:t>
      </w:r>
      <w:proofErr w:type="spellEnd"/>
      <w:r w:rsidR="00553CC4" w:rsidRPr="00553CC4">
        <w:rPr>
          <w:sz w:val="24"/>
          <w:szCs w:val="24"/>
        </w:rPr>
        <w:t>, patient navigators, care coordinators), health service level (</w:t>
      </w:r>
      <w:proofErr w:type="spellStart"/>
      <w:r w:rsidR="00F53EDB">
        <w:rPr>
          <w:sz w:val="24"/>
          <w:szCs w:val="24"/>
        </w:rPr>
        <w:t>eg</w:t>
      </w:r>
      <w:proofErr w:type="spellEnd"/>
      <w:r w:rsidR="00F53EDB">
        <w:rPr>
          <w:sz w:val="24"/>
          <w:szCs w:val="24"/>
        </w:rPr>
        <w:t xml:space="preserve">, </w:t>
      </w:r>
      <w:r w:rsidR="00553CC4" w:rsidRPr="00553CC4">
        <w:rPr>
          <w:sz w:val="24"/>
          <w:szCs w:val="24"/>
        </w:rPr>
        <w:t>documented care pathways, multidisciplinary team meetings), and funder/system level (</w:t>
      </w:r>
      <w:proofErr w:type="spellStart"/>
      <w:r w:rsidR="00553CC4" w:rsidRPr="00553CC4">
        <w:rPr>
          <w:sz w:val="24"/>
          <w:szCs w:val="24"/>
        </w:rPr>
        <w:t>eg</w:t>
      </w:r>
      <w:proofErr w:type="spellEnd"/>
      <w:r w:rsidR="00553CC4" w:rsidRPr="00553CC4">
        <w:rPr>
          <w:sz w:val="24"/>
          <w:szCs w:val="24"/>
        </w:rPr>
        <w:t>, policy and funding mechanisms) are important for</w:t>
      </w:r>
      <w:r w:rsidR="006322F0">
        <w:rPr>
          <w:sz w:val="24"/>
          <w:szCs w:val="24"/>
        </w:rPr>
        <w:t xml:space="preserve"> </w:t>
      </w:r>
      <w:r w:rsidR="00D47805">
        <w:rPr>
          <w:sz w:val="24"/>
          <w:szCs w:val="24"/>
        </w:rPr>
        <w:t>effective</w:t>
      </w:r>
      <w:r w:rsidR="00553CC4" w:rsidRPr="00553CC4">
        <w:rPr>
          <w:sz w:val="24"/>
          <w:szCs w:val="24"/>
        </w:rPr>
        <w:t xml:space="preserve"> care coordination</w:t>
      </w:r>
      <w:r w:rsidR="003B5D2B">
        <w:rPr>
          <w:sz w:val="24"/>
          <w:szCs w:val="24"/>
        </w:rPr>
        <w:t xml:space="preserve"> </w:t>
      </w:r>
      <w:r w:rsidR="00A6289A">
        <w:rPr>
          <w:sz w:val="24"/>
          <w:szCs w:val="24"/>
        </w:rPr>
        <w:fldChar w:fldCharType="begin"/>
      </w:r>
      <w:r w:rsidR="0019662E">
        <w:rPr>
          <w:sz w:val="24"/>
          <w:szCs w:val="24"/>
        </w:rPr>
        <w:instrText xml:space="preserve"> ADDIN EN.CITE &lt;EndNote&gt;&lt;Cite&gt;&lt;Author&gt;Clinical Oncology Society of Australia Model of Survivorship Care Working Group&lt;/Author&gt;&lt;Year&gt;2016&lt;/Year&gt;&lt;RecNum&gt;2539&lt;/RecNum&gt;&lt;DisplayText&gt;(Clinical Oncology Society of Australia Model of Survivorship Care Working Group 2016)&lt;/DisplayText&gt;&lt;record&gt;&lt;rec-number&gt;2539&lt;/rec-number&gt;&lt;foreign-keys&gt;&lt;key app="EN" db-id="2rz2txfw1xwwwcepxsb5wfrurpsds92w0dsw" timestamp="1474332597"&gt;2539&lt;/key&gt;&lt;/foreign-keys&gt;&lt;ref-type name="Podcast"&gt;62&lt;/ref-type&gt;&lt;contributors&gt;&lt;authors&gt;&lt;author&gt;Clinical Oncology Society of Australia Model of Survivorship Care Working Group,&lt;/author&gt;&lt;/authors&gt;&lt;/contributors&gt;&lt;titles&gt;&lt;title&gt;Model of Survivorship Care: Critical Components of Cancer Survivorship Care in Australia Position Statement &lt;/title&gt;&lt;/titles&gt;&lt;dates&gt;&lt;year&gt;2016&lt;/year&gt;&lt;/dates&gt;&lt;publisher&gt;Clinical Oncology Society of Australia&lt;/publisher&gt;&lt;urls&gt;&lt;related-urls&gt;&lt;url&gt;https://www.cosa.org.au/media/332340/cosa-model-of-survivorship-care-full-version-final-20161107.pdf&lt;/url&gt;&lt;/related-urls&gt;&lt;/urls&gt;&lt;/record&gt;&lt;/Cite&gt;&lt;/EndNote&gt;</w:instrText>
      </w:r>
      <w:r w:rsidR="00A6289A">
        <w:rPr>
          <w:sz w:val="24"/>
          <w:szCs w:val="24"/>
        </w:rPr>
        <w:fldChar w:fldCharType="separate"/>
      </w:r>
      <w:r w:rsidR="00A6289A">
        <w:rPr>
          <w:noProof/>
          <w:sz w:val="24"/>
          <w:szCs w:val="24"/>
        </w:rPr>
        <w:t>(</w:t>
      </w:r>
      <w:hyperlink w:anchor="_ENREF_9" w:tooltip="Clinical Oncology Society of Australia Model of Survivorship Care Working Group, 2016 #2539" w:history="1">
        <w:r w:rsidR="00F95C55">
          <w:rPr>
            <w:noProof/>
            <w:sz w:val="24"/>
            <w:szCs w:val="24"/>
          </w:rPr>
          <w:t>Clinical Oncology Society of Australia Model of Survivorship Care Working Group 2016</w:t>
        </w:r>
      </w:hyperlink>
      <w:r w:rsidR="00A6289A">
        <w:rPr>
          <w:noProof/>
          <w:sz w:val="24"/>
          <w:szCs w:val="24"/>
        </w:rPr>
        <w:t>)</w:t>
      </w:r>
      <w:r w:rsidR="00A6289A">
        <w:rPr>
          <w:sz w:val="24"/>
          <w:szCs w:val="24"/>
        </w:rPr>
        <w:fldChar w:fldCharType="end"/>
      </w:r>
      <w:r w:rsidR="003B5D2B">
        <w:rPr>
          <w:sz w:val="24"/>
          <w:szCs w:val="24"/>
        </w:rPr>
        <w:t>.</w:t>
      </w:r>
      <w:r w:rsidR="00B83379">
        <w:rPr>
          <w:sz w:val="24"/>
          <w:szCs w:val="24"/>
        </w:rPr>
        <w:t xml:space="preserve"> </w:t>
      </w:r>
      <w:r w:rsidR="005F697B">
        <w:rPr>
          <w:sz w:val="24"/>
          <w:szCs w:val="24"/>
        </w:rPr>
        <w:t>S</w:t>
      </w:r>
      <w:r w:rsidR="005F697B" w:rsidRPr="00707F21">
        <w:rPr>
          <w:sz w:val="24"/>
          <w:szCs w:val="24"/>
        </w:rPr>
        <w:t>tud</w:t>
      </w:r>
      <w:r w:rsidR="005F697B">
        <w:rPr>
          <w:sz w:val="24"/>
          <w:szCs w:val="24"/>
        </w:rPr>
        <w:t>ies</w:t>
      </w:r>
      <w:r w:rsidR="005F697B" w:rsidRPr="00707F21">
        <w:rPr>
          <w:sz w:val="24"/>
          <w:szCs w:val="24"/>
        </w:rPr>
        <w:t xml:space="preserve"> of </w:t>
      </w:r>
      <w:r w:rsidR="009B231C">
        <w:rPr>
          <w:sz w:val="24"/>
          <w:szCs w:val="24"/>
        </w:rPr>
        <w:t xml:space="preserve">patients </w:t>
      </w:r>
      <w:r w:rsidR="005F697B">
        <w:rPr>
          <w:sz w:val="24"/>
          <w:szCs w:val="24"/>
        </w:rPr>
        <w:t xml:space="preserve">with </w:t>
      </w:r>
      <w:r w:rsidR="005F697B" w:rsidRPr="00707F21">
        <w:rPr>
          <w:sz w:val="24"/>
          <w:szCs w:val="24"/>
        </w:rPr>
        <w:t xml:space="preserve">colorectal </w:t>
      </w:r>
      <w:r w:rsidR="005F697B">
        <w:rPr>
          <w:sz w:val="24"/>
          <w:szCs w:val="24"/>
        </w:rPr>
        <w:t xml:space="preserve">and breast </w:t>
      </w:r>
      <w:r w:rsidR="005F697B" w:rsidRPr="00707F21">
        <w:rPr>
          <w:sz w:val="24"/>
          <w:szCs w:val="24"/>
        </w:rPr>
        <w:t xml:space="preserve">cancer </w:t>
      </w:r>
      <w:r w:rsidR="005F697B">
        <w:rPr>
          <w:sz w:val="24"/>
          <w:szCs w:val="24"/>
        </w:rPr>
        <w:t>have</w:t>
      </w:r>
      <w:r w:rsidR="005F697B" w:rsidRPr="00707F21">
        <w:rPr>
          <w:sz w:val="24"/>
          <w:szCs w:val="24"/>
        </w:rPr>
        <w:t xml:space="preserve"> found that </w:t>
      </w:r>
      <w:r w:rsidR="005F697B">
        <w:rPr>
          <w:sz w:val="24"/>
          <w:szCs w:val="24"/>
        </w:rPr>
        <w:t>those</w:t>
      </w:r>
      <w:r w:rsidR="005F697B" w:rsidRPr="00707F21">
        <w:rPr>
          <w:sz w:val="24"/>
          <w:szCs w:val="24"/>
        </w:rPr>
        <w:t xml:space="preserve"> who </w:t>
      </w:r>
      <w:r w:rsidR="005830E0">
        <w:rPr>
          <w:sz w:val="24"/>
          <w:szCs w:val="24"/>
        </w:rPr>
        <w:t>saw a higher number of health providers or who</w:t>
      </w:r>
      <w:r w:rsidR="005830E0" w:rsidRPr="00707F21">
        <w:rPr>
          <w:sz w:val="24"/>
          <w:szCs w:val="24"/>
        </w:rPr>
        <w:t xml:space="preserve"> </w:t>
      </w:r>
      <w:r w:rsidR="005F697B" w:rsidRPr="00707F21">
        <w:rPr>
          <w:sz w:val="24"/>
          <w:szCs w:val="24"/>
        </w:rPr>
        <w:t xml:space="preserve">had more comorbid conditions, little or no understanding of the health </w:t>
      </w:r>
      <w:r w:rsidR="005F697B" w:rsidRPr="00707F21">
        <w:rPr>
          <w:sz w:val="24"/>
          <w:szCs w:val="24"/>
        </w:rPr>
        <w:lastRenderedPageBreak/>
        <w:t>system,</w:t>
      </w:r>
      <w:r w:rsidR="005F697B">
        <w:rPr>
          <w:sz w:val="24"/>
          <w:szCs w:val="24"/>
        </w:rPr>
        <w:t xml:space="preserve"> poorer language, ethnic background, early stage disease, </w:t>
      </w:r>
      <w:r w:rsidR="005F697B" w:rsidRPr="00707F21">
        <w:rPr>
          <w:sz w:val="24"/>
          <w:szCs w:val="24"/>
        </w:rPr>
        <w:t>high symptom burden</w:t>
      </w:r>
      <w:r w:rsidR="005F697B">
        <w:rPr>
          <w:sz w:val="24"/>
          <w:szCs w:val="24"/>
        </w:rPr>
        <w:t>,</w:t>
      </w:r>
      <w:r w:rsidR="005F697B" w:rsidRPr="00707F21">
        <w:rPr>
          <w:sz w:val="24"/>
          <w:szCs w:val="24"/>
        </w:rPr>
        <w:t xml:space="preserve"> no written pre-treatment plan, no care coordinator </w:t>
      </w:r>
      <w:r w:rsidR="004B6025">
        <w:rPr>
          <w:sz w:val="24"/>
          <w:szCs w:val="24"/>
        </w:rPr>
        <w:t xml:space="preserve">or </w:t>
      </w:r>
      <w:r w:rsidR="005F697B" w:rsidRPr="00707F21">
        <w:rPr>
          <w:sz w:val="24"/>
          <w:szCs w:val="24"/>
        </w:rPr>
        <w:t>no regular general practitioner experienced poorer care coordination</w:t>
      </w:r>
      <w:r w:rsidR="003B5D2B">
        <w:rPr>
          <w:sz w:val="24"/>
          <w:szCs w:val="24"/>
        </w:rPr>
        <w:t xml:space="preserve"> </w:t>
      </w:r>
      <w:r w:rsidR="00A6289A">
        <w:rPr>
          <w:sz w:val="24"/>
          <w:szCs w:val="24"/>
        </w:rPr>
        <w:fldChar w:fldCharType="begin">
          <w:fldData xml:space="preserve">PEVuZE5vdGU+PENpdGU+PEF1dGhvcj5EdXJjaW5vc2thIEk8L0F1dGhvcj48WWVhcj4yMDE2IFtF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</w:fldData>
        </w:fldChar>
      </w:r>
      <w:r w:rsidR="00A6289A">
        <w:rPr>
          <w:sz w:val="24"/>
          <w:szCs w:val="24"/>
        </w:rPr>
        <w:instrText xml:space="preserve"> ADDIN EN.CITE </w:instrText>
      </w:r>
      <w:r w:rsidR="00A6289A">
        <w:rPr>
          <w:sz w:val="24"/>
          <w:szCs w:val="24"/>
        </w:rPr>
        <w:fldChar w:fldCharType="begin">
          <w:fldData xml:space="preserve">PEVuZE5vdGU+PENpdGU+PEF1dGhvcj5EdXJjaW5vc2thIEk8L0F1dGhvcj48WWVhcj4yMDE2IFtF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</w:fldData>
        </w:fldChar>
      </w:r>
      <w:r w:rsidR="00A6289A">
        <w:rPr>
          <w:sz w:val="24"/>
          <w:szCs w:val="24"/>
        </w:rPr>
        <w:instrText xml:space="preserve"> ADDIN EN.CITE.DATA </w:instrText>
      </w:r>
      <w:r w:rsidR="00A6289A">
        <w:rPr>
          <w:sz w:val="24"/>
          <w:szCs w:val="24"/>
        </w:rPr>
      </w:r>
      <w:r w:rsidR="00A6289A">
        <w:rPr>
          <w:sz w:val="24"/>
          <w:szCs w:val="24"/>
        </w:rPr>
        <w:fldChar w:fldCharType="end"/>
      </w:r>
      <w:r w:rsidR="00A6289A">
        <w:rPr>
          <w:sz w:val="24"/>
          <w:szCs w:val="24"/>
        </w:rPr>
      </w:r>
      <w:r w:rsidR="00A6289A">
        <w:rPr>
          <w:sz w:val="24"/>
          <w:szCs w:val="24"/>
        </w:rPr>
        <w:fldChar w:fldCharType="separate"/>
      </w:r>
      <w:r w:rsidR="00A6289A">
        <w:rPr>
          <w:noProof/>
          <w:sz w:val="24"/>
          <w:szCs w:val="24"/>
        </w:rPr>
        <w:t>(</w:t>
      </w:r>
      <w:hyperlink w:anchor="_ENREF_1" w:tooltip="Ayanian, 2005 #2542" w:history="1">
        <w:r w:rsidR="00F95C55">
          <w:rPr>
            <w:noProof/>
            <w:sz w:val="24"/>
            <w:szCs w:val="24"/>
          </w:rPr>
          <w:t>Ayanian et al. 2005</w:t>
        </w:r>
      </w:hyperlink>
      <w:r w:rsidR="00A6289A">
        <w:rPr>
          <w:noProof/>
          <w:sz w:val="24"/>
          <w:szCs w:val="24"/>
        </w:rPr>
        <w:t xml:space="preserve">; </w:t>
      </w:r>
      <w:hyperlink w:anchor="_ENREF_13" w:tooltip="Hawley, 2010 #2543" w:history="1">
        <w:r w:rsidR="00F95C55">
          <w:rPr>
            <w:noProof/>
            <w:sz w:val="24"/>
            <w:szCs w:val="24"/>
          </w:rPr>
          <w:t>Hawley et al. 2010</w:t>
        </w:r>
      </w:hyperlink>
      <w:r w:rsidR="00A6289A">
        <w:rPr>
          <w:noProof/>
          <w:sz w:val="24"/>
          <w:szCs w:val="24"/>
        </w:rPr>
        <w:t xml:space="preserve">; </w:t>
      </w:r>
      <w:hyperlink w:anchor="_ENREF_16" w:tooltip="Jackson, 2015 #2541" w:history="1">
        <w:r w:rsidR="00F95C55">
          <w:rPr>
            <w:noProof/>
            <w:sz w:val="24"/>
            <w:szCs w:val="24"/>
          </w:rPr>
          <w:t>Jackson et al. 2015</w:t>
        </w:r>
      </w:hyperlink>
      <w:r w:rsidR="00A6289A">
        <w:rPr>
          <w:noProof/>
          <w:sz w:val="24"/>
          <w:szCs w:val="24"/>
        </w:rPr>
        <w:t xml:space="preserve">; </w:t>
      </w:r>
      <w:hyperlink w:anchor="_ENREF_11" w:tooltip="Durcinoska I, 2016 [Epub ahead of print] #2544" w:history="1">
        <w:r w:rsidR="00F95C55">
          <w:rPr>
            <w:noProof/>
            <w:sz w:val="24"/>
            <w:szCs w:val="24"/>
          </w:rPr>
          <w:t>Durcinoska I et al. 2016 [Epub ahead of print]</w:t>
        </w:r>
      </w:hyperlink>
      <w:r w:rsidR="00A6289A">
        <w:rPr>
          <w:noProof/>
          <w:sz w:val="24"/>
          <w:szCs w:val="24"/>
        </w:rPr>
        <w:t>)</w:t>
      </w:r>
      <w:r w:rsidR="00A6289A">
        <w:rPr>
          <w:sz w:val="24"/>
          <w:szCs w:val="24"/>
        </w:rPr>
        <w:fldChar w:fldCharType="end"/>
      </w:r>
      <w:r w:rsidR="003B5D2B">
        <w:rPr>
          <w:sz w:val="24"/>
          <w:szCs w:val="24"/>
        </w:rPr>
        <w:t>.</w:t>
      </w:r>
      <w:r w:rsidR="005F697B">
        <w:rPr>
          <w:sz w:val="24"/>
          <w:szCs w:val="24"/>
        </w:rPr>
        <w:t xml:space="preserve"> </w:t>
      </w:r>
      <w:r w:rsidR="006322F0">
        <w:rPr>
          <w:sz w:val="24"/>
          <w:szCs w:val="24"/>
        </w:rPr>
        <w:t xml:space="preserve">While we found few factors </w:t>
      </w:r>
      <w:r w:rsidR="00344A81">
        <w:rPr>
          <w:sz w:val="24"/>
          <w:szCs w:val="24"/>
        </w:rPr>
        <w:t xml:space="preserve">that </w:t>
      </w:r>
      <w:r w:rsidR="006322F0">
        <w:rPr>
          <w:sz w:val="24"/>
          <w:szCs w:val="24"/>
        </w:rPr>
        <w:t xml:space="preserve">were associated with care coordination, </w:t>
      </w:r>
      <w:r w:rsidR="004B6025">
        <w:rPr>
          <w:sz w:val="24"/>
          <w:szCs w:val="24"/>
        </w:rPr>
        <w:t>the statistical</w:t>
      </w:r>
      <w:r w:rsidR="00CC1AA7">
        <w:rPr>
          <w:sz w:val="24"/>
          <w:szCs w:val="24"/>
        </w:rPr>
        <w:t xml:space="preserve"> power </w:t>
      </w:r>
      <w:r w:rsidR="004B6025">
        <w:rPr>
          <w:sz w:val="24"/>
          <w:szCs w:val="24"/>
        </w:rPr>
        <w:t xml:space="preserve">of our study </w:t>
      </w:r>
      <w:r w:rsidR="00CC1AA7">
        <w:rPr>
          <w:sz w:val="24"/>
          <w:szCs w:val="24"/>
        </w:rPr>
        <w:t>was</w:t>
      </w:r>
      <w:r w:rsidR="006322F0">
        <w:rPr>
          <w:sz w:val="24"/>
          <w:szCs w:val="24"/>
        </w:rPr>
        <w:t xml:space="preserve"> limited </w:t>
      </w:r>
      <w:r w:rsidR="004B6025">
        <w:rPr>
          <w:sz w:val="24"/>
          <w:szCs w:val="24"/>
        </w:rPr>
        <w:t>due to</w:t>
      </w:r>
      <w:r w:rsidR="006322F0">
        <w:rPr>
          <w:sz w:val="24"/>
          <w:szCs w:val="24"/>
        </w:rPr>
        <w:t xml:space="preserve"> small sample size and the necessity </w:t>
      </w:r>
      <w:r w:rsidR="00CC1AA7">
        <w:rPr>
          <w:sz w:val="24"/>
          <w:szCs w:val="24"/>
        </w:rPr>
        <w:t>to</w:t>
      </w:r>
      <w:r w:rsidR="006322F0">
        <w:rPr>
          <w:sz w:val="24"/>
          <w:szCs w:val="24"/>
        </w:rPr>
        <w:t xml:space="preserve"> stratif</w:t>
      </w:r>
      <w:r w:rsidR="00CC1AA7">
        <w:rPr>
          <w:sz w:val="24"/>
          <w:szCs w:val="24"/>
        </w:rPr>
        <w:t>y</w:t>
      </w:r>
      <w:r w:rsidR="006322F0">
        <w:rPr>
          <w:sz w:val="24"/>
          <w:szCs w:val="24"/>
        </w:rPr>
        <w:t xml:space="preserve"> analys</w:t>
      </w:r>
      <w:r w:rsidR="00CC1AA7">
        <w:rPr>
          <w:sz w:val="24"/>
          <w:szCs w:val="24"/>
        </w:rPr>
        <w:t>es</w:t>
      </w:r>
      <w:r w:rsidR="006322F0">
        <w:rPr>
          <w:sz w:val="24"/>
          <w:szCs w:val="24"/>
        </w:rPr>
        <w:t xml:space="preserve"> by </w:t>
      </w:r>
      <w:r w:rsidR="00344A81">
        <w:rPr>
          <w:sz w:val="24"/>
          <w:szCs w:val="24"/>
        </w:rPr>
        <w:t xml:space="preserve">whether or not </w:t>
      </w:r>
      <w:r w:rsidR="000641BF">
        <w:rPr>
          <w:sz w:val="24"/>
          <w:szCs w:val="24"/>
        </w:rPr>
        <w:t>participants</w:t>
      </w:r>
      <w:r w:rsidR="00344A81">
        <w:rPr>
          <w:sz w:val="24"/>
          <w:szCs w:val="24"/>
        </w:rPr>
        <w:t xml:space="preserve"> had undergone tumour resection</w:t>
      </w:r>
      <w:r w:rsidR="006322F0">
        <w:rPr>
          <w:sz w:val="24"/>
          <w:szCs w:val="24"/>
        </w:rPr>
        <w:t xml:space="preserve">. </w:t>
      </w:r>
      <w:r w:rsidR="00CC1AA7">
        <w:rPr>
          <w:sz w:val="24"/>
          <w:szCs w:val="24"/>
        </w:rPr>
        <w:t xml:space="preserve">However, we found </w:t>
      </w:r>
      <w:r w:rsidR="00344A81">
        <w:rPr>
          <w:sz w:val="24"/>
          <w:szCs w:val="24"/>
        </w:rPr>
        <w:t xml:space="preserve">that </w:t>
      </w:r>
      <w:r w:rsidR="00CC1AA7">
        <w:rPr>
          <w:sz w:val="24"/>
          <w:szCs w:val="24"/>
        </w:rPr>
        <w:t>being</w:t>
      </w:r>
      <w:r w:rsidR="00827810">
        <w:rPr>
          <w:sz w:val="24"/>
          <w:szCs w:val="24"/>
        </w:rPr>
        <w:t xml:space="preserve"> younger than 70 years, having a partner and being </w:t>
      </w:r>
      <w:r w:rsidR="00CC1AA7">
        <w:rPr>
          <w:sz w:val="24"/>
          <w:szCs w:val="24"/>
        </w:rPr>
        <w:t>closer to</w:t>
      </w:r>
      <w:r w:rsidR="00E03B30">
        <w:rPr>
          <w:sz w:val="24"/>
          <w:szCs w:val="24"/>
        </w:rPr>
        <w:t xml:space="preserve"> the time of</w:t>
      </w:r>
      <w:r w:rsidR="00CC1AA7">
        <w:rPr>
          <w:sz w:val="24"/>
          <w:szCs w:val="24"/>
        </w:rPr>
        <w:t xml:space="preserve"> diagnosis w</w:t>
      </w:r>
      <w:r w:rsidR="002537C0">
        <w:rPr>
          <w:sz w:val="24"/>
          <w:szCs w:val="24"/>
        </w:rPr>
        <w:t>ere</w:t>
      </w:r>
      <w:r w:rsidR="00CC1AA7">
        <w:rPr>
          <w:sz w:val="24"/>
          <w:szCs w:val="24"/>
        </w:rPr>
        <w:t xml:space="preserve"> associated with poorer </w:t>
      </w:r>
      <w:r w:rsidR="00D97EF6">
        <w:rPr>
          <w:sz w:val="24"/>
          <w:szCs w:val="24"/>
        </w:rPr>
        <w:t xml:space="preserve">perceptions of </w:t>
      </w:r>
      <w:r w:rsidR="00CC1AA7">
        <w:rPr>
          <w:sz w:val="24"/>
          <w:szCs w:val="24"/>
        </w:rPr>
        <w:t>care coordination</w:t>
      </w:r>
      <w:r w:rsidR="00D576F3">
        <w:rPr>
          <w:sz w:val="24"/>
          <w:szCs w:val="24"/>
        </w:rPr>
        <w:t xml:space="preserve"> among </w:t>
      </w:r>
      <w:r w:rsidR="006A6CB4">
        <w:rPr>
          <w:sz w:val="24"/>
          <w:szCs w:val="24"/>
        </w:rPr>
        <w:t>people</w:t>
      </w:r>
      <w:r w:rsidR="00D576F3">
        <w:rPr>
          <w:sz w:val="24"/>
          <w:szCs w:val="24"/>
        </w:rPr>
        <w:t xml:space="preserve"> with </w:t>
      </w:r>
      <w:r w:rsidR="00AC7ABB">
        <w:rPr>
          <w:sz w:val="24"/>
          <w:szCs w:val="24"/>
        </w:rPr>
        <w:t>no resection of their tumour.</w:t>
      </w:r>
      <w:r w:rsidR="00CC1AA7">
        <w:rPr>
          <w:sz w:val="24"/>
          <w:szCs w:val="24"/>
        </w:rPr>
        <w:t xml:space="preserve"> </w:t>
      </w:r>
      <w:r w:rsidR="005A2709">
        <w:rPr>
          <w:sz w:val="24"/>
          <w:szCs w:val="24"/>
        </w:rPr>
        <w:t>P</w:t>
      </w:r>
      <w:r w:rsidR="002F5AC7">
        <w:rPr>
          <w:sz w:val="24"/>
          <w:szCs w:val="24"/>
        </w:rPr>
        <w:t>ossible</w:t>
      </w:r>
      <w:r w:rsidR="005A2709">
        <w:rPr>
          <w:sz w:val="24"/>
          <w:szCs w:val="24"/>
        </w:rPr>
        <w:t xml:space="preserve"> explanations for these associations are that older people may have more experience with navigating the health care system and that those without partners </w:t>
      </w:r>
      <w:r w:rsidR="002F5AC7">
        <w:rPr>
          <w:sz w:val="24"/>
          <w:szCs w:val="24"/>
        </w:rPr>
        <w:t>are not concerned with</w:t>
      </w:r>
      <w:r w:rsidR="005A2709">
        <w:rPr>
          <w:sz w:val="24"/>
          <w:szCs w:val="24"/>
        </w:rPr>
        <w:t xml:space="preserve"> dual coordination of care for </w:t>
      </w:r>
      <w:r w:rsidR="002F5AC7">
        <w:rPr>
          <w:sz w:val="24"/>
          <w:szCs w:val="24"/>
        </w:rPr>
        <w:t xml:space="preserve">them and their </w:t>
      </w:r>
      <w:r w:rsidR="005A2709">
        <w:rPr>
          <w:sz w:val="24"/>
          <w:szCs w:val="24"/>
        </w:rPr>
        <w:t>caregivers who</w:t>
      </w:r>
      <w:r w:rsidR="005B7E84">
        <w:rPr>
          <w:sz w:val="24"/>
          <w:szCs w:val="24"/>
        </w:rPr>
        <w:t>, in the pancreatic cancer setting, have been shown to have more psychosocial symptoms than the person with cancer.</w:t>
      </w:r>
      <w:r w:rsidR="00A6289A">
        <w:rPr>
          <w:sz w:val="24"/>
          <w:szCs w:val="24"/>
        </w:rPr>
        <w:fldChar w:fldCharType="begin"/>
      </w:r>
      <w:r w:rsidR="00A6289A">
        <w:rPr>
          <w:sz w:val="24"/>
          <w:szCs w:val="24"/>
        </w:rPr>
        <w:instrText xml:space="preserve"> ADDIN EN.CITE &lt;EndNote&gt;&lt;Cite&gt;&lt;Author&gt;Janda M&lt;/Author&gt;&lt;Year&gt;Under review&lt;/Year&gt;&lt;RecNum&gt;2545&lt;/RecNum&gt;&lt;DisplayText&gt;(Janda M Under review)&lt;/DisplayText&gt;&lt;record&gt;&lt;rec-number&gt;2545&lt;/rec-number&gt;&lt;foreign-keys&gt;&lt;key app="EN" db-id="2rz2txfw1xwwwcepxsb5wfrurpsds92w0dsw" timestamp="1474343045"&gt;2545&lt;/key&gt;&lt;/foreign-keys&gt;&lt;ref-type name="Journal Article"&gt;17&lt;/ref-type&gt;&lt;contributors&gt;&lt;authors&gt;&lt;author&gt;Janda M, Neale R, Klein K, O’Connell D, Gooden H, Goldstein D, Merrett N, Wyld D, Rowlands I, Beesley V&lt;/author&gt;&lt;/authors&gt;&lt;/contributors&gt;&lt;titles&gt;&lt;title&gt;Anxiety, depression and quality of life in patients with pancreatic cancer and their carers&lt;/title&gt;&lt;secondary-title&gt;Pancreatology&lt;/secondary-title&gt;&lt;/titles&gt;&lt;periodical&gt;&lt;full-title&gt;Pancreatology&lt;/full-title&gt;&lt;abbr-1&gt;Pancreatology&lt;/abbr-1&gt;&lt;abbr-2&gt;Pancreatology&lt;/abbr-2&gt;&lt;/periodical&gt;&lt;dates&gt;&lt;year&gt;Under review&lt;/year&gt;&lt;/dates&gt;&lt;urls&gt;&lt;/urls&gt;&lt;/record&gt;&lt;/Cite&gt;&lt;/EndNote&gt;</w:instrText>
      </w:r>
      <w:r w:rsidR="00A6289A">
        <w:rPr>
          <w:sz w:val="24"/>
          <w:szCs w:val="24"/>
        </w:rPr>
        <w:fldChar w:fldCharType="separate"/>
      </w:r>
      <w:r w:rsidR="00A6289A">
        <w:rPr>
          <w:noProof/>
          <w:sz w:val="24"/>
          <w:szCs w:val="24"/>
        </w:rPr>
        <w:t>(</w:t>
      </w:r>
      <w:hyperlink w:anchor="_ENREF_17" w:tooltip="Janda M, Under review #2545" w:history="1">
        <w:r w:rsidR="00F95C55">
          <w:rPr>
            <w:noProof/>
            <w:sz w:val="24"/>
            <w:szCs w:val="24"/>
          </w:rPr>
          <w:t>Janda M Under review</w:t>
        </w:r>
      </w:hyperlink>
      <w:r w:rsidR="00A6289A">
        <w:rPr>
          <w:noProof/>
          <w:sz w:val="24"/>
          <w:szCs w:val="24"/>
        </w:rPr>
        <w:t>)</w:t>
      </w:r>
      <w:r w:rsidR="00A6289A">
        <w:rPr>
          <w:sz w:val="24"/>
          <w:szCs w:val="24"/>
        </w:rPr>
        <w:fldChar w:fldCharType="end"/>
      </w:r>
      <w:r w:rsidR="005B7E84">
        <w:rPr>
          <w:sz w:val="24"/>
          <w:szCs w:val="24"/>
        </w:rPr>
        <w:t xml:space="preserve"> </w:t>
      </w:r>
      <w:r w:rsidR="00814036">
        <w:rPr>
          <w:sz w:val="24"/>
          <w:szCs w:val="24"/>
        </w:rPr>
        <w:t xml:space="preserve">Additionally, the first months after diagnosis </w:t>
      </w:r>
      <w:r w:rsidR="00CC1AA7">
        <w:rPr>
          <w:sz w:val="24"/>
          <w:szCs w:val="24"/>
        </w:rPr>
        <w:t xml:space="preserve">is the time when many </w:t>
      </w:r>
      <w:r w:rsidR="006A6CB4">
        <w:rPr>
          <w:sz w:val="24"/>
          <w:szCs w:val="24"/>
        </w:rPr>
        <w:t xml:space="preserve">people with </w:t>
      </w:r>
      <w:r w:rsidR="00785A20">
        <w:rPr>
          <w:sz w:val="24"/>
          <w:szCs w:val="24"/>
        </w:rPr>
        <w:t xml:space="preserve">pancreatic </w:t>
      </w:r>
      <w:r w:rsidR="00CC1AA7">
        <w:rPr>
          <w:sz w:val="24"/>
          <w:szCs w:val="24"/>
        </w:rPr>
        <w:t xml:space="preserve">cancer are still coming to terms with their </w:t>
      </w:r>
      <w:r w:rsidR="00785A20">
        <w:rPr>
          <w:sz w:val="24"/>
          <w:szCs w:val="24"/>
        </w:rPr>
        <w:t>impending mortality</w:t>
      </w:r>
      <w:r w:rsidR="00493ACD">
        <w:rPr>
          <w:sz w:val="24"/>
          <w:szCs w:val="24"/>
        </w:rPr>
        <w:t>,</w:t>
      </w:r>
      <w:r w:rsidR="00CC1AA7">
        <w:rPr>
          <w:sz w:val="24"/>
          <w:szCs w:val="24"/>
        </w:rPr>
        <w:t xml:space="preserve"> </w:t>
      </w:r>
      <w:r w:rsidR="00F53EDB">
        <w:rPr>
          <w:sz w:val="24"/>
          <w:szCs w:val="24"/>
        </w:rPr>
        <w:t xml:space="preserve">and </w:t>
      </w:r>
      <w:r w:rsidR="00785A20">
        <w:rPr>
          <w:sz w:val="24"/>
          <w:szCs w:val="24"/>
        </w:rPr>
        <w:t xml:space="preserve">they may have heightened anxiety associated with </w:t>
      </w:r>
      <w:r w:rsidR="00344A81">
        <w:rPr>
          <w:sz w:val="24"/>
          <w:szCs w:val="24"/>
        </w:rPr>
        <w:t>decisions about the primary treat</w:t>
      </w:r>
      <w:r w:rsidR="00785A20">
        <w:rPr>
          <w:sz w:val="24"/>
          <w:szCs w:val="24"/>
        </w:rPr>
        <w:t>ment</w:t>
      </w:r>
      <w:r w:rsidR="00572662">
        <w:rPr>
          <w:sz w:val="24"/>
          <w:szCs w:val="24"/>
        </w:rPr>
        <w:t xml:space="preserve"> and symptom management</w:t>
      </w:r>
      <w:r w:rsidR="00CC1AA7">
        <w:rPr>
          <w:sz w:val="24"/>
          <w:szCs w:val="24"/>
        </w:rPr>
        <w:t xml:space="preserve">. </w:t>
      </w:r>
      <w:r w:rsidR="00344A81">
        <w:rPr>
          <w:sz w:val="24"/>
          <w:szCs w:val="24"/>
        </w:rPr>
        <w:t>Thus</w:t>
      </w:r>
      <w:r w:rsidR="00CC1AA7">
        <w:rPr>
          <w:sz w:val="24"/>
          <w:szCs w:val="24"/>
        </w:rPr>
        <w:t xml:space="preserve"> improvements </w:t>
      </w:r>
      <w:r w:rsidR="00D97EF6">
        <w:rPr>
          <w:sz w:val="24"/>
          <w:szCs w:val="24"/>
        </w:rPr>
        <w:t xml:space="preserve">could potentially be achieved by providing </w:t>
      </w:r>
      <w:r w:rsidR="00CC1AA7">
        <w:rPr>
          <w:sz w:val="24"/>
          <w:szCs w:val="24"/>
        </w:rPr>
        <w:t>emotional care, symptom education and timely referral pathways to specialist</w:t>
      </w:r>
      <w:r w:rsidR="00D97EF6">
        <w:rPr>
          <w:sz w:val="24"/>
          <w:szCs w:val="24"/>
        </w:rPr>
        <w:t>s</w:t>
      </w:r>
      <w:r w:rsidR="001E7BFE">
        <w:rPr>
          <w:sz w:val="24"/>
          <w:szCs w:val="24"/>
        </w:rPr>
        <w:t xml:space="preserve">. Moreover, </w:t>
      </w:r>
      <w:r w:rsidR="00C03FF3">
        <w:rPr>
          <w:sz w:val="24"/>
          <w:szCs w:val="24"/>
        </w:rPr>
        <w:t xml:space="preserve">support of both the person with cancer and their caregiver </w:t>
      </w:r>
      <w:r w:rsidR="00D97EF6">
        <w:rPr>
          <w:sz w:val="24"/>
          <w:szCs w:val="24"/>
        </w:rPr>
        <w:t>c</w:t>
      </w:r>
      <w:r w:rsidR="00C03FF3">
        <w:rPr>
          <w:sz w:val="24"/>
          <w:szCs w:val="24"/>
        </w:rPr>
        <w:t>ould be beneficial</w:t>
      </w:r>
      <w:r w:rsidR="00CC1AA7">
        <w:rPr>
          <w:sz w:val="24"/>
          <w:szCs w:val="24"/>
        </w:rPr>
        <w:t xml:space="preserve">. </w:t>
      </w:r>
      <w:hyperlink w:anchor="_ENREF_20" w:tooltip="Ayanian, 2005 #2542" w:history="1"/>
      <w:hyperlink w:anchor="_ENREF_20" w:tooltip="Jackson, 2015 #2541" w:history="1"/>
    </w:p>
    <w:p w:rsidR="005406FE" w:rsidRDefault="005406FE" w:rsidP="00076AA2">
      <w:pPr>
        <w:spacing w:after="0" w:line="480" w:lineRule="auto"/>
        <w:rPr>
          <w:sz w:val="24"/>
          <w:szCs w:val="24"/>
        </w:rPr>
      </w:pPr>
    </w:p>
    <w:p w:rsidR="00B63DC7" w:rsidRDefault="001F59A4" w:rsidP="00076AA2">
      <w:pPr>
        <w:spacing w:after="0" w:line="480" w:lineRule="auto"/>
        <w:rPr>
          <w:sz w:val="24"/>
          <w:szCs w:val="24"/>
        </w:rPr>
      </w:pPr>
      <w:r>
        <w:rPr>
          <w:sz w:val="24"/>
          <w:szCs w:val="24"/>
        </w:rPr>
        <w:t xml:space="preserve">This study adds important information to our understanding of </w:t>
      </w:r>
      <w:r w:rsidR="00D97EF6">
        <w:rPr>
          <w:sz w:val="24"/>
          <w:szCs w:val="24"/>
        </w:rPr>
        <w:t>how patients with pancreatic cancer perceive their</w:t>
      </w:r>
      <w:r w:rsidR="00E63AAA">
        <w:rPr>
          <w:sz w:val="24"/>
          <w:szCs w:val="24"/>
        </w:rPr>
        <w:t xml:space="preserve"> healthcare</w:t>
      </w:r>
      <w:r w:rsidR="00D97EF6">
        <w:rPr>
          <w:sz w:val="24"/>
          <w:szCs w:val="24"/>
        </w:rPr>
        <w:t xml:space="preserve">. </w:t>
      </w:r>
      <w:r>
        <w:rPr>
          <w:sz w:val="24"/>
          <w:szCs w:val="24"/>
        </w:rPr>
        <w:t>It does</w:t>
      </w:r>
      <w:r w:rsidR="00344A81">
        <w:rPr>
          <w:sz w:val="24"/>
          <w:szCs w:val="24"/>
        </w:rPr>
        <w:t>,</w:t>
      </w:r>
      <w:r>
        <w:rPr>
          <w:sz w:val="24"/>
          <w:szCs w:val="24"/>
        </w:rPr>
        <w:t xml:space="preserve"> however</w:t>
      </w:r>
      <w:r w:rsidR="00344A81">
        <w:rPr>
          <w:sz w:val="24"/>
          <w:szCs w:val="24"/>
        </w:rPr>
        <w:t>,</w:t>
      </w:r>
      <w:r>
        <w:rPr>
          <w:sz w:val="24"/>
          <w:szCs w:val="24"/>
        </w:rPr>
        <w:t xml:space="preserve"> have several limitations. </w:t>
      </w:r>
      <w:r w:rsidR="00493ACD">
        <w:rPr>
          <w:sz w:val="24"/>
          <w:szCs w:val="24"/>
        </w:rPr>
        <w:t>The small</w:t>
      </w:r>
      <w:r w:rsidR="00D97EF6">
        <w:rPr>
          <w:sz w:val="24"/>
          <w:szCs w:val="24"/>
        </w:rPr>
        <w:t xml:space="preserve"> </w:t>
      </w:r>
      <w:r w:rsidR="00493ACD">
        <w:rPr>
          <w:sz w:val="24"/>
          <w:szCs w:val="24"/>
        </w:rPr>
        <w:t>sample size resulted in limited</w:t>
      </w:r>
      <w:r>
        <w:rPr>
          <w:sz w:val="24"/>
          <w:szCs w:val="24"/>
        </w:rPr>
        <w:t xml:space="preserve"> </w:t>
      </w:r>
      <w:r w:rsidR="00344A81">
        <w:rPr>
          <w:sz w:val="24"/>
          <w:szCs w:val="24"/>
        </w:rPr>
        <w:t xml:space="preserve">statistical </w:t>
      </w:r>
      <w:r>
        <w:rPr>
          <w:sz w:val="24"/>
          <w:szCs w:val="24"/>
        </w:rPr>
        <w:t xml:space="preserve">power. </w:t>
      </w:r>
      <w:r w:rsidR="00344A81">
        <w:rPr>
          <w:sz w:val="24"/>
          <w:szCs w:val="24"/>
        </w:rPr>
        <w:t xml:space="preserve">The proportion of </w:t>
      </w:r>
      <w:r w:rsidR="006038AB">
        <w:rPr>
          <w:sz w:val="24"/>
          <w:szCs w:val="24"/>
        </w:rPr>
        <w:t>participants</w:t>
      </w:r>
      <w:r w:rsidR="00344A81">
        <w:rPr>
          <w:sz w:val="24"/>
          <w:szCs w:val="24"/>
        </w:rPr>
        <w:t xml:space="preserve"> with tumours able to be resected was higher than in the broader patient population. We </w:t>
      </w:r>
      <w:r w:rsidR="00344A81">
        <w:rPr>
          <w:sz w:val="24"/>
          <w:szCs w:val="24"/>
        </w:rPr>
        <w:lastRenderedPageBreak/>
        <w:t xml:space="preserve">overcame this issue by stratifying all analyses by whether or not resection had occurred. </w:t>
      </w:r>
      <w:r w:rsidR="00D97EF6">
        <w:rPr>
          <w:sz w:val="24"/>
          <w:szCs w:val="24"/>
        </w:rPr>
        <w:t xml:space="preserve">Participants with low quality of life or shorter survival times, as well as those </w:t>
      </w:r>
      <w:r w:rsidR="00493ACD">
        <w:rPr>
          <w:sz w:val="24"/>
          <w:szCs w:val="24"/>
        </w:rPr>
        <w:t>with a poorer perception of their</w:t>
      </w:r>
      <w:r w:rsidR="007675FE">
        <w:rPr>
          <w:sz w:val="24"/>
          <w:szCs w:val="24"/>
        </w:rPr>
        <w:t xml:space="preserve"> care coordination</w:t>
      </w:r>
      <w:r w:rsidR="00F53EDB">
        <w:rPr>
          <w:sz w:val="24"/>
          <w:szCs w:val="24"/>
        </w:rPr>
        <w:t>,</w:t>
      </w:r>
      <w:r w:rsidR="007675FE">
        <w:rPr>
          <w:sz w:val="24"/>
          <w:szCs w:val="24"/>
        </w:rPr>
        <w:t xml:space="preserve"> </w:t>
      </w:r>
      <w:r w:rsidR="00D97EF6">
        <w:rPr>
          <w:sz w:val="24"/>
          <w:szCs w:val="24"/>
        </w:rPr>
        <w:t xml:space="preserve">may have been </w:t>
      </w:r>
      <w:r w:rsidR="007675FE">
        <w:rPr>
          <w:sz w:val="24"/>
          <w:szCs w:val="24"/>
        </w:rPr>
        <w:t>less likely to participate</w:t>
      </w:r>
      <w:r w:rsidR="00041D6A">
        <w:rPr>
          <w:sz w:val="24"/>
          <w:szCs w:val="24"/>
        </w:rPr>
        <w:t>.</w:t>
      </w:r>
      <w:r w:rsidR="006653ED">
        <w:rPr>
          <w:sz w:val="24"/>
          <w:szCs w:val="24"/>
        </w:rPr>
        <w:t xml:space="preserve"> </w:t>
      </w:r>
      <w:r w:rsidR="00C209AA">
        <w:rPr>
          <w:sz w:val="24"/>
          <w:szCs w:val="24"/>
        </w:rPr>
        <w:t>T</w:t>
      </w:r>
      <w:r w:rsidR="004F3672">
        <w:rPr>
          <w:sz w:val="24"/>
          <w:szCs w:val="24"/>
        </w:rPr>
        <w:t xml:space="preserve">here may be some reverse causality </w:t>
      </w:r>
      <w:r w:rsidR="004422E3">
        <w:rPr>
          <w:sz w:val="24"/>
          <w:szCs w:val="24"/>
        </w:rPr>
        <w:t xml:space="preserve">in the </w:t>
      </w:r>
      <w:r w:rsidR="00344A81">
        <w:rPr>
          <w:sz w:val="24"/>
          <w:szCs w:val="24"/>
        </w:rPr>
        <w:t>association</w:t>
      </w:r>
      <w:r w:rsidR="00F77DCE">
        <w:rPr>
          <w:sz w:val="24"/>
          <w:szCs w:val="24"/>
        </w:rPr>
        <w:t>s</w:t>
      </w:r>
      <w:r w:rsidR="00344A81">
        <w:rPr>
          <w:sz w:val="24"/>
          <w:szCs w:val="24"/>
        </w:rPr>
        <w:t xml:space="preserve"> between the care coordination</w:t>
      </w:r>
      <w:r w:rsidR="004422E3">
        <w:rPr>
          <w:sz w:val="24"/>
          <w:szCs w:val="24"/>
        </w:rPr>
        <w:t xml:space="preserve"> score</w:t>
      </w:r>
      <w:r w:rsidR="00344A81">
        <w:rPr>
          <w:sz w:val="24"/>
          <w:szCs w:val="24"/>
        </w:rPr>
        <w:t xml:space="preserve"> and patient-reported outcomes,</w:t>
      </w:r>
      <w:r w:rsidR="004422E3">
        <w:rPr>
          <w:sz w:val="24"/>
          <w:szCs w:val="24"/>
        </w:rPr>
        <w:t xml:space="preserve"> </w:t>
      </w:r>
      <w:r w:rsidR="004F3672">
        <w:rPr>
          <w:sz w:val="24"/>
          <w:szCs w:val="24"/>
        </w:rPr>
        <w:t xml:space="preserve">whereby </w:t>
      </w:r>
      <w:r w:rsidR="004422E3">
        <w:rPr>
          <w:sz w:val="24"/>
          <w:szCs w:val="24"/>
        </w:rPr>
        <w:t xml:space="preserve">those </w:t>
      </w:r>
      <w:r w:rsidR="00FD4783">
        <w:rPr>
          <w:sz w:val="24"/>
          <w:szCs w:val="24"/>
        </w:rPr>
        <w:t>people</w:t>
      </w:r>
      <w:r w:rsidR="004F3672">
        <w:rPr>
          <w:sz w:val="24"/>
          <w:szCs w:val="24"/>
        </w:rPr>
        <w:t xml:space="preserve"> </w:t>
      </w:r>
      <w:r w:rsidR="00F41380">
        <w:rPr>
          <w:sz w:val="24"/>
          <w:szCs w:val="24"/>
        </w:rPr>
        <w:t xml:space="preserve">with a higher symptom burden, higher distress and poorer quality of life have a more negative </w:t>
      </w:r>
      <w:r w:rsidR="003050AA">
        <w:rPr>
          <w:sz w:val="24"/>
          <w:szCs w:val="24"/>
        </w:rPr>
        <w:t>outlook</w:t>
      </w:r>
      <w:r w:rsidR="00344A81">
        <w:rPr>
          <w:sz w:val="24"/>
          <w:szCs w:val="24"/>
        </w:rPr>
        <w:t xml:space="preserve"> </w:t>
      </w:r>
      <w:r w:rsidR="00F41380">
        <w:rPr>
          <w:sz w:val="24"/>
          <w:szCs w:val="24"/>
        </w:rPr>
        <w:t xml:space="preserve">and therefore perceive their care coordination to be </w:t>
      </w:r>
      <w:r w:rsidR="00F41380" w:rsidRPr="00484655">
        <w:rPr>
          <w:sz w:val="24"/>
          <w:szCs w:val="24"/>
        </w:rPr>
        <w:t>worse.</w:t>
      </w:r>
      <w:r w:rsidR="004F3672" w:rsidRPr="00484655">
        <w:rPr>
          <w:sz w:val="24"/>
          <w:szCs w:val="24"/>
        </w:rPr>
        <w:t xml:space="preserve"> </w:t>
      </w:r>
      <w:r w:rsidR="00C209AA" w:rsidRPr="005E0E8D">
        <w:rPr>
          <w:sz w:val="24"/>
          <w:szCs w:val="24"/>
        </w:rPr>
        <w:t xml:space="preserve">Furthermore, it would have been interesting to </w:t>
      </w:r>
      <w:r w:rsidR="00F53EDB" w:rsidRPr="005E0E8D">
        <w:rPr>
          <w:sz w:val="24"/>
          <w:szCs w:val="24"/>
        </w:rPr>
        <w:t>examine</w:t>
      </w:r>
      <w:r w:rsidR="00C209AA" w:rsidRPr="005E0E8D">
        <w:rPr>
          <w:sz w:val="24"/>
          <w:szCs w:val="24"/>
        </w:rPr>
        <w:t xml:space="preserve"> the association between management by a multidisciplinary team or </w:t>
      </w:r>
      <w:r w:rsidR="00F53EDB" w:rsidRPr="005E0E8D">
        <w:rPr>
          <w:sz w:val="24"/>
          <w:szCs w:val="24"/>
        </w:rPr>
        <w:t xml:space="preserve">the level of </w:t>
      </w:r>
      <w:r w:rsidR="00C209AA" w:rsidRPr="005E0E8D">
        <w:rPr>
          <w:sz w:val="24"/>
          <w:szCs w:val="24"/>
        </w:rPr>
        <w:t>involvement of a primary health care provider and perception of care coordination. However</w:t>
      </w:r>
      <w:r w:rsidR="007B2974" w:rsidRPr="005E0E8D">
        <w:rPr>
          <w:sz w:val="24"/>
          <w:szCs w:val="24"/>
        </w:rPr>
        <w:t>,</w:t>
      </w:r>
      <w:r w:rsidR="00C209AA" w:rsidRPr="005E0E8D">
        <w:rPr>
          <w:sz w:val="24"/>
          <w:szCs w:val="24"/>
        </w:rPr>
        <w:t xml:space="preserve"> </w:t>
      </w:r>
      <w:r w:rsidR="007B2974" w:rsidRPr="005E0E8D">
        <w:rPr>
          <w:sz w:val="24"/>
          <w:szCs w:val="24"/>
        </w:rPr>
        <w:t xml:space="preserve">in practice </w:t>
      </w:r>
      <w:r w:rsidR="00C209AA" w:rsidRPr="005E0E8D">
        <w:rPr>
          <w:sz w:val="24"/>
          <w:szCs w:val="24"/>
        </w:rPr>
        <w:t xml:space="preserve">multidisciplinary team management </w:t>
      </w:r>
      <w:r w:rsidR="007B2974" w:rsidRPr="005E0E8D">
        <w:rPr>
          <w:sz w:val="24"/>
          <w:szCs w:val="24"/>
        </w:rPr>
        <w:t>varies</w:t>
      </w:r>
      <w:r w:rsidR="001D07E6" w:rsidRPr="005E0E8D">
        <w:rPr>
          <w:sz w:val="24"/>
          <w:szCs w:val="24"/>
        </w:rPr>
        <w:t xml:space="preserve"> significantly by hospital</w:t>
      </w:r>
      <w:r w:rsidR="007B2974" w:rsidRPr="005E0E8D">
        <w:rPr>
          <w:sz w:val="24"/>
          <w:szCs w:val="24"/>
        </w:rPr>
        <w:t xml:space="preserve"> and was too</w:t>
      </w:r>
      <w:r w:rsidR="00C209AA" w:rsidRPr="005E0E8D">
        <w:rPr>
          <w:sz w:val="24"/>
          <w:szCs w:val="24"/>
        </w:rPr>
        <w:t xml:space="preserve"> difficult</w:t>
      </w:r>
      <w:r w:rsidR="007B2974" w:rsidRPr="005E0E8D">
        <w:rPr>
          <w:sz w:val="24"/>
          <w:szCs w:val="24"/>
        </w:rPr>
        <w:t xml:space="preserve"> to classify from our data</w:t>
      </w:r>
      <w:r w:rsidR="00C209AA" w:rsidRPr="005E0E8D">
        <w:rPr>
          <w:sz w:val="24"/>
          <w:szCs w:val="24"/>
        </w:rPr>
        <w:t xml:space="preserve"> and we did not have information about primary health care involvement in patient care.</w:t>
      </w:r>
      <w:r w:rsidR="00C209AA" w:rsidRPr="00C209AA">
        <w:rPr>
          <w:sz w:val="24"/>
          <w:szCs w:val="24"/>
        </w:rPr>
        <w:t xml:space="preserve">   </w:t>
      </w:r>
    </w:p>
    <w:p w:rsidR="001E1729" w:rsidRDefault="001E1729" w:rsidP="00076AA2">
      <w:pPr>
        <w:spacing w:after="0" w:line="480" w:lineRule="auto"/>
        <w:rPr>
          <w:sz w:val="24"/>
          <w:szCs w:val="24"/>
        </w:rPr>
      </w:pPr>
    </w:p>
    <w:p w:rsidR="0011673C" w:rsidRDefault="005D6D1B" w:rsidP="00076AA2">
      <w:pPr>
        <w:spacing w:after="0" w:line="480" w:lineRule="auto"/>
        <w:rPr>
          <w:sz w:val="24"/>
          <w:szCs w:val="24"/>
        </w:rPr>
      </w:pPr>
      <w:r>
        <w:rPr>
          <w:sz w:val="24"/>
          <w:szCs w:val="24"/>
        </w:rPr>
        <w:t xml:space="preserve">In </w:t>
      </w:r>
      <w:r w:rsidR="002D3591">
        <w:rPr>
          <w:sz w:val="24"/>
          <w:szCs w:val="24"/>
        </w:rPr>
        <w:t>summary</w:t>
      </w:r>
      <w:r>
        <w:rPr>
          <w:sz w:val="24"/>
          <w:szCs w:val="24"/>
        </w:rPr>
        <w:t xml:space="preserve">, </w:t>
      </w:r>
      <w:r w:rsidR="00435F2C">
        <w:rPr>
          <w:sz w:val="24"/>
          <w:szCs w:val="24"/>
        </w:rPr>
        <w:t xml:space="preserve">to our knowledge </w:t>
      </w:r>
      <w:r w:rsidR="002D3591">
        <w:rPr>
          <w:sz w:val="24"/>
          <w:szCs w:val="24"/>
        </w:rPr>
        <w:t xml:space="preserve">this is the first study to focus on </w:t>
      </w:r>
      <w:r w:rsidR="00435F2C">
        <w:rPr>
          <w:sz w:val="24"/>
          <w:szCs w:val="24"/>
        </w:rPr>
        <w:t xml:space="preserve">perceptions of care coordination in </w:t>
      </w:r>
      <w:r w:rsidR="002D3591">
        <w:rPr>
          <w:sz w:val="24"/>
          <w:szCs w:val="24"/>
        </w:rPr>
        <w:t xml:space="preserve">people with pancreatic cancer. </w:t>
      </w:r>
      <w:r w:rsidR="00AE3036">
        <w:rPr>
          <w:sz w:val="24"/>
          <w:szCs w:val="24"/>
        </w:rPr>
        <w:t xml:space="preserve">Our research suggests that while many core clinical aspects of care are perceived to be done well for this group of people, improvement should be made to referral pathways to enable timely </w:t>
      </w:r>
      <w:r w:rsidR="00AE3036" w:rsidRPr="00256DD3">
        <w:rPr>
          <w:sz w:val="24"/>
          <w:szCs w:val="24"/>
        </w:rPr>
        <w:t xml:space="preserve">access to additional </w:t>
      </w:r>
      <w:r w:rsidR="00AE3036">
        <w:rPr>
          <w:sz w:val="24"/>
          <w:szCs w:val="24"/>
        </w:rPr>
        <w:t xml:space="preserve">specialist </w:t>
      </w:r>
      <w:r w:rsidR="00AE3036" w:rsidRPr="00256DD3">
        <w:rPr>
          <w:sz w:val="24"/>
          <w:szCs w:val="24"/>
        </w:rPr>
        <w:t xml:space="preserve">services </w:t>
      </w:r>
      <w:r w:rsidR="00AE3036">
        <w:rPr>
          <w:sz w:val="24"/>
          <w:szCs w:val="24"/>
        </w:rPr>
        <w:t>for psychosocial needs and symptom-based care as well as better education about monitoring</w:t>
      </w:r>
      <w:r w:rsidR="00AE3036" w:rsidRPr="00256DD3">
        <w:rPr>
          <w:sz w:val="24"/>
          <w:szCs w:val="24"/>
        </w:rPr>
        <w:t xml:space="preserve"> symptoms</w:t>
      </w:r>
      <w:r w:rsidR="00AE3036">
        <w:rPr>
          <w:sz w:val="24"/>
          <w:szCs w:val="24"/>
        </w:rPr>
        <w:t xml:space="preserve">. </w:t>
      </w:r>
      <w:r w:rsidR="00473DF4">
        <w:rPr>
          <w:sz w:val="24"/>
          <w:szCs w:val="24"/>
        </w:rPr>
        <w:t xml:space="preserve">These findings inform the priority setting of care coordinators, nurse navigators and other health professionals who assume the responsibility of care coordination. </w:t>
      </w:r>
      <w:r w:rsidR="005E4DB3">
        <w:rPr>
          <w:sz w:val="24"/>
          <w:szCs w:val="24"/>
        </w:rPr>
        <w:t xml:space="preserve">As </w:t>
      </w:r>
      <w:r w:rsidR="00A833E9">
        <w:rPr>
          <w:sz w:val="24"/>
          <w:szCs w:val="24"/>
        </w:rPr>
        <w:t xml:space="preserve">many patients do not receive </w:t>
      </w:r>
      <w:r w:rsidR="00A833E9" w:rsidRPr="009F584B">
        <w:rPr>
          <w:sz w:val="24"/>
          <w:szCs w:val="24"/>
        </w:rPr>
        <w:t>their primary care in a cancer centre or are not managed by a multidisciplinary team</w:t>
      </w:r>
      <w:r w:rsidR="003B5D2B" w:rsidRPr="009F584B">
        <w:rPr>
          <w:sz w:val="24"/>
          <w:szCs w:val="24"/>
        </w:rPr>
        <w:t xml:space="preserve"> </w:t>
      </w:r>
      <w:r w:rsidR="00A6289A" w:rsidRPr="009F584B">
        <w:rPr>
          <w:sz w:val="24"/>
          <w:szCs w:val="24"/>
        </w:rPr>
        <w:fldChar w:fldCharType="begin"/>
      </w:r>
      <w:r w:rsidR="00F95C55" w:rsidRPr="009F584B">
        <w:rPr>
          <w:sz w:val="24"/>
          <w:szCs w:val="24"/>
        </w:rPr>
        <w:instrText xml:space="preserve"> ADDIN EN.CITE &lt;EndNote&gt;&lt;Cite&gt;&lt;Author&gt;Burmeister&lt;/Author&gt;&lt;Year&gt;2016&lt;/Year&gt;&lt;RecNum&gt;2617&lt;/RecNum&gt;&lt;DisplayText&gt;(Burmeister et al. 2016b)&lt;/DisplayText&gt;&lt;record&gt;&lt;rec-number&gt;2617&lt;/rec-number&gt;&lt;foreign-keys&gt;&lt;key app="EN" db-id="2rz2txfw1xwwwcepxsb5wfrurpsds92w0dsw" timestamp="1482204735"&gt;2617&lt;/key&gt;&lt;/foreign-keys&gt;&lt;ref-type name="Journal Article"&gt;17&lt;/ref-type&gt;&lt;contributors&gt;&lt;authors&gt;&lt;author&gt;Burmeister, EA &lt;/author&gt;&lt;author&gt;Waterhouse, M &lt;/author&gt;&lt;author&gt;Jordan, SJ &lt;/author&gt;&lt;author&gt;O&amp;apos;Connell, DL &lt;/author&gt;&lt;author&gt;Merrett, ND &lt;/author&gt;&lt;author&gt;Goldstein, D &lt;/author&gt;&lt;author&gt;Wyld, D &lt;/author&gt;&lt;author&gt;Beesley, VL &lt;/author&gt;&lt;author&gt;Gooden, H &lt;/author&gt;&lt;author&gt;Janda, M &lt;/author&gt;&lt;author&gt;Neale, RE&lt;/author&gt;&lt;/authors&gt;&lt;/contributors&gt;&lt;titles&gt;&lt;title&gt;Determinants of survival and attempted resection in patients with non-metastatic pancreatic cancer: An Australian population-based study&lt;/title&gt;&lt;secondary-title&gt;Pancreatology&lt;/secondary-title&gt;&lt;/titles&gt;&lt;periodical&gt;&lt;full-title&gt;Pancreatology&lt;/full-title&gt;&lt;abbr-1&gt;Pancreatology&lt;/abbr-1&gt;&lt;abbr-2&gt;Pancreatology&lt;/abbr-2&gt;&lt;/periodical&gt;&lt;pages&gt;873-81&lt;/pages&gt;&lt;volume&gt;16&lt;/volume&gt;&lt;number&gt;5&lt;/number&gt;&lt;dates&gt;&lt;year&gt;2016&lt;/year&gt;&lt;/dates&gt;&lt;urls&gt;&lt;/urls&gt;&lt;/record&gt;&lt;/Cite&gt;&lt;/EndNote&gt;</w:instrText>
      </w:r>
      <w:r w:rsidR="00A6289A" w:rsidRPr="009F584B">
        <w:rPr>
          <w:sz w:val="24"/>
          <w:szCs w:val="24"/>
        </w:rPr>
        <w:fldChar w:fldCharType="separate"/>
      </w:r>
      <w:r w:rsidR="00F95C55" w:rsidRPr="009F584B">
        <w:rPr>
          <w:noProof/>
          <w:sz w:val="24"/>
          <w:szCs w:val="24"/>
        </w:rPr>
        <w:t>(</w:t>
      </w:r>
      <w:hyperlink w:anchor="_ENREF_6" w:tooltip="Burmeister, 2016 #2617" w:history="1">
        <w:r w:rsidR="00F95C55" w:rsidRPr="009F584B">
          <w:rPr>
            <w:noProof/>
            <w:sz w:val="24"/>
            <w:szCs w:val="24"/>
          </w:rPr>
          <w:t>Burmeister et al. 2016b</w:t>
        </w:r>
      </w:hyperlink>
      <w:r w:rsidR="00F95C55" w:rsidRPr="009F584B">
        <w:rPr>
          <w:noProof/>
          <w:sz w:val="24"/>
          <w:szCs w:val="24"/>
        </w:rPr>
        <w:t>)</w:t>
      </w:r>
      <w:r w:rsidR="00A6289A" w:rsidRPr="009F584B">
        <w:rPr>
          <w:sz w:val="24"/>
          <w:szCs w:val="24"/>
        </w:rPr>
        <w:fldChar w:fldCharType="end"/>
      </w:r>
      <w:r w:rsidR="00A833E9" w:rsidRPr="009F584B">
        <w:rPr>
          <w:sz w:val="24"/>
          <w:szCs w:val="24"/>
        </w:rPr>
        <w:t xml:space="preserve"> and because </w:t>
      </w:r>
      <w:r w:rsidR="005E4DB3" w:rsidRPr="009F584B">
        <w:rPr>
          <w:sz w:val="24"/>
          <w:szCs w:val="24"/>
        </w:rPr>
        <w:t>needs can arise during and after hospital admissions, it is important that</w:t>
      </w:r>
      <w:r w:rsidR="00CB7B6A" w:rsidRPr="009F584B">
        <w:rPr>
          <w:sz w:val="24"/>
          <w:szCs w:val="24"/>
        </w:rPr>
        <w:t xml:space="preserve"> </w:t>
      </w:r>
      <w:r w:rsidR="00904281" w:rsidRPr="009F584B">
        <w:rPr>
          <w:sz w:val="24"/>
          <w:szCs w:val="24"/>
        </w:rPr>
        <w:t>this</w:t>
      </w:r>
      <w:r w:rsidR="00904281">
        <w:rPr>
          <w:sz w:val="24"/>
          <w:szCs w:val="24"/>
        </w:rPr>
        <w:t xml:space="preserve"> type of supportive </w:t>
      </w:r>
      <w:r w:rsidR="00C30BC1">
        <w:rPr>
          <w:sz w:val="24"/>
          <w:szCs w:val="24"/>
        </w:rPr>
        <w:t xml:space="preserve">care </w:t>
      </w:r>
      <w:r w:rsidR="005E4DB3">
        <w:rPr>
          <w:sz w:val="24"/>
          <w:szCs w:val="24"/>
        </w:rPr>
        <w:t xml:space="preserve">be </w:t>
      </w:r>
      <w:r w:rsidR="00904281">
        <w:rPr>
          <w:sz w:val="24"/>
          <w:szCs w:val="24"/>
        </w:rPr>
        <w:t>coordinated</w:t>
      </w:r>
      <w:r w:rsidR="00C30BC1">
        <w:rPr>
          <w:sz w:val="24"/>
          <w:szCs w:val="24"/>
        </w:rPr>
        <w:t xml:space="preserve"> </w:t>
      </w:r>
      <w:r w:rsidR="005E4DB3">
        <w:rPr>
          <w:sz w:val="24"/>
          <w:szCs w:val="24"/>
        </w:rPr>
        <w:t>in the community setting</w:t>
      </w:r>
      <w:r w:rsidR="007675FE">
        <w:rPr>
          <w:sz w:val="24"/>
          <w:szCs w:val="24"/>
        </w:rPr>
        <w:t>, accommodating</w:t>
      </w:r>
      <w:r w:rsidR="005E4DB3">
        <w:rPr>
          <w:sz w:val="24"/>
          <w:szCs w:val="24"/>
        </w:rPr>
        <w:t xml:space="preserve"> geographical distances</w:t>
      </w:r>
      <w:r w:rsidR="00C30BC1">
        <w:rPr>
          <w:sz w:val="24"/>
          <w:szCs w:val="24"/>
        </w:rPr>
        <w:t>.</w:t>
      </w:r>
      <w:r w:rsidR="00456281">
        <w:rPr>
          <w:sz w:val="24"/>
          <w:szCs w:val="24"/>
        </w:rPr>
        <w:t xml:space="preserve"> </w:t>
      </w:r>
      <w:r w:rsidR="007738B6">
        <w:rPr>
          <w:sz w:val="24"/>
          <w:szCs w:val="24"/>
        </w:rPr>
        <w:lastRenderedPageBreak/>
        <w:t>Moreover, o</w:t>
      </w:r>
      <w:r w:rsidR="001744D5">
        <w:rPr>
          <w:sz w:val="24"/>
          <w:szCs w:val="24"/>
        </w:rPr>
        <w:t xml:space="preserve">ur research suggests that </w:t>
      </w:r>
      <w:r w:rsidR="00C30BC1">
        <w:rPr>
          <w:sz w:val="24"/>
          <w:szCs w:val="24"/>
        </w:rPr>
        <w:t xml:space="preserve">improvements to </w:t>
      </w:r>
      <w:r w:rsidR="00CB7B6A">
        <w:rPr>
          <w:sz w:val="24"/>
          <w:szCs w:val="24"/>
        </w:rPr>
        <w:t xml:space="preserve">models of </w:t>
      </w:r>
      <w:r w:rsidR="00C30BC1">
        <w:rPr>
          <w:sz w:val="24"/>
          <w:szCs w:val="24"/>
        </w:rPr>
        <w:t>care</w:t>
      </w:r>
      <w:r w:rsidR="00982D28">
        <w:rPr>
          <w:sz w:val="24"/>
          <w:szCs w:val="24"/>
        </w:rPr>
        <w:t xml:space="preserve"> may have the potential to improve quality of life and reduce </w:t>
      </w:r>
      <w:r w:rsidR="00A37627">
        <w:rPr>
          <w:sz w:val="24"/>
          <w:szCs w:val="24"/>
        </w:rPr>
        <w:t xml:space="preserve">symptoms, </w:t>
      </w:r>
      <w:r w:rsidR="00982D28">
        <w:rPr>
          <w:sz w:val="24"/>
          <w:szCs w:val="24"/>
        </w:rPr>
        <w:t xml:space="preserve">anxiety and depression among </w:t>
      </w:r>
      <w:r w:rsidR="00FD4783">
        <w:rPr>
          <w:sz w:val="24"/>
          <w:szCs w:val="24"/>
        </w:rPr>
        <w:t>people</w:t>
      </w:r>
      <w:r w:rsidR="00982D28">
        <w:rPr>
          <w:sz w:val="24"/>
          <w:szCs w:val="24"/>
        </w:rPr>
        <w:t xml:space="preserve"> with </w:t>
      </w:r>
      <w:r w:rsidR="00FD4783">
        <w:rPr>
          <w:sz w:val="24"/>
          <w:szCs w:val="24"/>
        </w:rPr>
        <w:t>pancreatic cancer</w:t>
      </w:r>
      <w:r w:rsidR="008C56D8">
        <w:rPr>
          <w:sz w:val="24"/>
          <w:szCs w:val="24"/>
        </w:rPr>
        <w:t>.</w:t>
      </w:r>
      <w:r w:rsidR="001744D5">
        <w:rPr>
          <w:sz w:val="24"/>
          <w:szCs w:val="24"/>
        </w:rPr>
        <w:t xml:space="preserve"> </w:t>
      </w:r>
    </w:p>
    <w:p w:rsidR="005E48B5" w:rsidRDefault="005E48B5" w:rsidP="00076AA2">
      <w:pPr>
        <w:spacing w:after="0" w:line="480" w:lineRule="auto"/>
        <w:rPr>
          <w:sz w:val="24"/>
          <w:szCs w:val="24"/>
        </w:rPr>
      </w:pPr>
    </w:p>
    <w:p w:rsidR="002977B9" w:rsidRDefault="002977B9" w:rsidP="00076AA2">
      <w:pPr>
        <w:keepNext/>
        <w:spacing w:after="0" w:line="480" w:lineRule="auto"/>
        <w:rPr>
          <w:b/>
          <w:sz w:val="24"/>
          <w:szCs w:val="24"/>
        </w:rPr>
      </w:pPr>
      <w:r w:rsidRPr="005E48B5">
        <w:rPr>
          <w:b/>
          <w:sz w:val="24"/>
          <w:szCs w:val="24"/>
        </w:rPr>
        <w:t xml:space="preserve">Disclosures </w:t>
      </w:r>
    </w:p>
    <w:p w:rsidR="005E48B5" w:rsidRPr="005E48B5" w:rsidRDefault="005E48B5" w:rsidP="00076AA2">
      <w:pPr>
        <w:keepNext/>
        <w:spacing w:after="0" w:line="480" w:lineRule="auto"/>
        <w:rPr>
          <w:b/>
          <w:sz w:val="24"/>
          <w:szCs w:val="24"/>
        </w:rPr>
      </w:pPr>
    </w:p>
    <w:p w:rsidR="007A65B1" w:rsidRPr="005E48B5" w:rsidRDefault="007A65B1" w:rsidP="00076AA2">
      <w:pPr>
        <w:keepNext/>
        <w:spacing w:after="0" w:line="480" w:lineRule="auto"/>
        <w:rPr>
          <w:sz w:val="24"/>
          <w:szCs w:val="24"/>
        </w:rPr>
      </w:pPr>
      <w:r w:rsidRPr="005E48B5">
        <w:rPr>
          <w:sz w:val="24"/>
          <w:szCs w:val="24"/>
        </w:rPr>
        <w:t>The authors have no conflicts of interest to disclose.</w:t>
      </w:r>
    </w:p>
    <w:p w:rsidR="002977B9" w:rsidRPr="005E48B5" w:rsidRDefault="002977B9" w:rsidP="00076AA2">
      <w:pPr>
        <w:spacing w:after="0" w:line="480" w:lineRule="auto"/>
        <w:rPr>
          <w:b/>
          <w:sz w:val="24"/>
          <w:szCs w:val="24"/>
        </w:rPr>
      </w:pPr>
    </w:p>
    <w:p w:rsidR="000329F8" w:rsidRDefault="000329F8">
      <w:pPr>
        <w:rPr>
          <w:b/>
          <w:sz w:val="24"/>
          <w:szCs w:val="24"/>
        </w:rPr>
      </w:pPr>
      <w:r>
        <w:rPr>
          <w:b/>
          <w:sz w:val="24"/>
          <w:szCs w:val="24"/>
        </w:rPr>
        <w:br w:type="page"/>
      </w:r>
    </w:p>
    <w:p w:rsidR="00E823A4" w:rsidRDefault="002977B9" w:rsidP="00076AA2">
      <w:pPr>
        <w:keepNext/>
        <w:spacing w:after="0" w:line="480" w:lineRule="auto"/>
        <w:rPr>
          <w:b/>
          <w:sz w:val="24"/>
          <w:szCs w:val="24"/>
        </w:rPr>
      </w:pPr>
      <w:r w:rsidRPr="005E48B5">
        <w:rPr>
          <w:b/>
          <w:sz w:val="24"/>
          <w:szCs w:val="24"/>
        </w:rPr>
        <w:lastRenderedPageBreak/>
        <w:t>Acknowledgments</w:t>
      </w:r>
    </w:p>
    <w:p w:rsidR="005E48B5" w:rsidRDefault="005E48B5" w:rsidP="00076AA2">
      <w:pPr>
        <w:keepNext/>
        <w:spacing w:after="0" w:line="480" w:lineRule="auto"/>
        <w:rPr>
          <w:b/>
          <w:sz w:val="24"/>
          <w:szCs w:val="24"/>
        </w:rPr>
      </w:pPr>
    </w:p>
    <w:p w:rsidR="007A65B1" w:rsidRPr="005E48B5" w:rsidRDefault="007A65B1" w:rsidP="00076AA2">
      <w:pPr>
        <w:keepNext/>
        <w:spacing w:after="0" w:line="480" w:lineRule="auto"/>
        <w:rPr>
          <w:sz w:val="24"/>
          <w:szCs w:val="24"/>
        </w:rPr>
      </w:pPr>
      <w:r w:rsidRPr="005E48B5">
        <w:rPr>
          <w:sz w:val="24"/>
          <w:szCs w:val="24"/>
        </w:rPr>
        <w:t xml:space="preserve">This study was funded by the National Health and Medical Research Council of Australia (Project </w:t>
      </w:r>
      <w:proofErr w:type="spellStart"/>
      <w:r w:rsidRPr="005E48B5">
        <w:rPr>
          <w:sz w:val="24"/>
          <w:szCs w:val="24"/>
        </w:rPr>
        <w:t>No.s</w:t>
      </w:r>
      <w:proofErr w:type="spellEnd"/>
      <w:r w:rsidRPr="005E48B5">
        <w:rPr>
          <w:sz w:val="24"/>
          <w:szCs w:val="24"/>
        </w:rPr>
        <w:t xml:space="preserve"> 442302&amp;613654 respectively). RE Neale is funded by an NHMRC Senior Research Fellowship (No. 1060183).</w:t>
      </w:r>
    </w:p>
    <w:p w:rsidR="007A65B1" w:rsidRPr="005E48B5" w:rsidRDefault="007A65B1" w:rsidP="00076AA2">
      <w:pPr>
        <w:spacing w:after="0" w:line="480" w:lineRule="auto"/>
        <w:rPr>
          <w:sz w:val="24"/>
          <w:szCs w:val="24"/>
        </w:rPr>
      </w:pPr>
    </w:p>
    <w:p w:rsidR="007A65B1" w:rsidRPr="005E48B5" w:rsidRDefault="007A65B1" w:rsidP="00076AA2">
      <w:pPr>
        <w:spacing w:after="0" w:line="480" w:lineRule="auto"/>
        <w:rPr>
          <w:sz w:val="24"/>
          <w:szCs w:val="24"/>
        </w:rPr>
      </w:pPr>
      <w:r w:rsidRPr="005E48B5">
        <w:rPr>
          <w:sz w:val="24"/>
          <w:szCs w:val="24"/>
        </w:rPr>
        <w:t xml:space="preserve">We acknowledge the contribution of the following clinical collaborators of QPCS: Rick Abraham, Reza </w:t>
      </w:r>
      <w:proofErr w:type="spellStart"/>
      <w:r w:rsidRPr="005E48B5">
        <w:rPr>
          <w:sz w:val="24"/>
          <w:szCs w:val="24"/>
        </w:rPr>
        <w:t>Adib</w:t>
      </w:r>
      <w:proofErr w:type="spellEnd"/>
      <w:r w:rsidRPr="005E48B5">
        <w:rPr>
          <w:sz w:val="24"/>
          <w:szCs w:val="24"/>
        </w:rPr>
        <w:t xml:space="preserve">, Mark Appleyard, John </w:t>
      </w:r>
      <w:proofErr w:type="spellStart"/>
      <w:r w:rsidRPr="005E48B5">
        <w:rPr>
          <w:sz w:val="24"/>
          <w:szCs w:val="24"/>
        </w:rPr>
        <w:t>Avramovic</w:t>
      </w:r>
      <w:proofErr w:type="spellEnd"/>
      <w:r w:rsidRPr="005E48B5">
        <w:rPr>
          <w:sz w:val="24"/>
          <w:szCs w:val="24"/>
        </w:rPr>
        <w:t xml:space="preserve">, Andrew Barbour, Ian Baxter, Matthew Burge, Boris </w:t>
      </w:r>
      <w:proofErr w:type="spellStart"/>
      <w:r w:rsidRPr="005E48B5">
        <w:rPr>
          <w:sz w:val="24"/>
          <w:szCs w:val="24"/>
        </w:rPr>
        <w:t>Chern</w:t>
      </w:r>
      <w:proofErr w:type="spellEnd"/>
      <w:r w:rsidRPr="005E48B5">
        <w:rPr>
          <w:sz w:val="24"/>
          <w:szCs w:val="24"/>
        </w:rPr>
        <w:t xml:space="preserve">, Michelle Cronk, Ben </w:t>
      </w:r>
      <w:proofErr w:type="spellStart"/>
      <w:r w:rsidRPr="005E48B5">
        <w:rPr>
          <w:sz w:val="24"/>
          <w:szCs w:val="24"/>
        </w:rPr>
        <w:t>Devereaux</w:t>
      </w:r>
      <w:proofErr w:type="spellEnd"/>
      <w:r w:rsidRPr="005E48B5">
        <w:rPr>
          <w:sz w:val="24"/>
          <w:szCs w:val="24"/>
        </w:rPr>
        <w:t xml:space="preserve">, Paul </w:t>
      </w:r>
      <w:proofErr w:type="spellStart"/>
      <w:r w:rsidRPr="005E48B5">
        <w:rPr>
          <w:sz w:val="24"/>
          <w:szCs w:val="24"/>
        </w:rPr>
        <w:t>Eliadis</w:t>
      </w:r>
      <w:proofErr w:type="spellEnd"/>
      <w:r w:rsidRPr="005E48B5">
        <w:rPr>
          <w:sz w:val="24"/>
          <w:szCs w:val="24"/>
        </w:rPr>
        <w:t xml:space="preserve">, Robert Finch, John Gibbons, David Grimes, Brendan Hanrahan, George Hopkins, Luke Hourigan, Sybil Kellner, Laurent </w:t>
      </w:r>
      <w:proofErr w:type="spellStart"/>
      <w:r w:rsidRPr="005E48B5">
        <w:rPr>
          <w:sz w:val="24"/>
          <w:szCs w:val="24"/>
        </w:rPr>
        <w:t>Layani</w:t>
      </w:r>
      <w:proofErr w:type="spellEnd"/>
      <w:r w:rsidRPr="005E48B5">
        <w:rPr>
          <w:sz w:val="24"/>
          <w:szCs w:val="24"/>
        </w:rPr>
        <w:t xml:space="preserve">, Stephen Lynch, Ian Martin, Judith </w:t>
      </w:r>
      <w:proofErr w:type="spellStart"/>
      <w:r w:rsidRPr="005E48B5">
        <w:rPr>
          <w:sz w:val="24"/>
          <w:szCs w:val="24"/>
        </w:rPr>
        <w:t>McEniery</w:t>
      </w:r>
      <w:proofErr w:type="spellEnd"/>
      <w:r w:rsidRPr="005E48B5">
        <w:rPr>
          <w:sz w:val="24"/>
          <w:szCs w:val="24"/>
        </w:rPr>
        <w:t xml:space="preserve">, Lesley </w:t>
      </w:r>
      <w:proofErr w:type="spellStart"/>
      <w:r w:rsidRPr="005E48B5">
        <w:rPr>
          <w:sz w:val="24"/>
          <w:szCs w:val="24"/>
        </w:rPr>
        <w:t>Nathanson</w:t>
      </w:r>
      <w:proofErr w:type="spellEnd"/>
      <w:r w:rsidRPr="005E48B5">
        <w:rPr>
          <w:sz w:val="24"/>
          <w:szCs w:val="24"/>
        </w:rPr>
        <w:t xml:space="preserve">, Nicholas O’Rourke, Tom O’Rourke, Harald </w:t>
      </w:r>
      <w:proofErr w:type="spellStart"/>
      <w:r w:rsidRPr="005E48B5">
        <w:rPr>
          <w:sz w:val="24"/>
          <w:szCs w:val="24"/>
        </w:rPr>
        <w:t>Puhalla</w:t>
      </w:r>
      <w:proofErr w:type="spellEnd"/>
      <w:r w:rsidRPr="005E48B5">
        <w:rPr>
          <w:sz w:val="24"/>
          <w:szCs w:val="24"/>
        </w:rPr>
        <w:t xml:space="preserve">, Matthew Remedios, Leigh Rutherford, </w:t>
      </w:r>
      <w:proofErr w:type="spellStart"/>
      <w:r w:rsidRPr="005E48B5">
        <w:rPr>
          <w:sz w:val="24"/>
          <w:szCs w:val="24"/>
        </w:rPr>
        <w:t>Sabe</w:t>
      </w:r>
      <w:proofErr w:type="spellEnd"/>
      <w:r w:rsidRPr="005E48B5">
        <w:rPr>
          <w:sz w:val="24"/>
          <w:szCs w:val="24"/>
        </w:rPr>
        <w:t xml:space="preserve"> </w:t>
      </w:r>
      <w:proofErr w:type="spellStart"/>
      <w:r w:rsidRPr="005E48B5">
        <w:rPr>
          <w:sz w:val="24"/>
          <w:szCs w:val="24"/>
        </w:rPr>
        <w:t>Sabesan</w:t>
      </w:r>
      <w:proofErr w:type="spellEnd"/>
      <w:r w:rsidRPr="005E48B5">
        <w:rPr>
          <w:sz w:val="24"/>
          <w:szCs w:val="24"/>
        </w:rPr>
        <w:t xml:space="preserve">, Candice Silverman, </w:t>
      </w:r>
      <w:proofErr w:type="spellStart"/>
      <w:r w:rsidRPr="005E48B5">
        <w:rPr>
          <w:sz w:val="24"/>
          <w:szCs w:val="24"/>
        </w:rPr>
        <w:t>Kellee</w:t>
      </w:r>
      <w:proofErr w:type="spellEnd"/>
      <w:r w:rsidRPr="005E48B5">
        <w:rPr>
          <w:sz w:val="24"/>
          <w:szCs w:val="24"/>
        </w:rPr>
        <w:t xml:space="preserve"> Slater, Craig </w:t>
      </w:r>
      <w:proofErr w:type="spellStart"/>
      <w:r w:rsidRPr="005E48B5">
        <w:rPr>
          <w:sz w:val="24"/>
          <w:szCs w:val="24"/>
        </w:rPr>
        <w:t>Sommerville</w:t>
      </w:r>
      <w:proofErr w:type="spellEnd"/>
      <w:r w:rsidRPr="005E48B5">
        <w:rPr>
          <w:sz w:val="24"/>
          <w:szCs w:val="24"/>
        </w:rPr>
        <w:t xml:space="preserve">, Paul Vasey, Johannes Wittman, Louise Welch and Shinn Yeung. We also acknowledge the contribution of the study staff: Rebekah Cicero, Lea Jackman, Fran Millar, Andrea McMurtrie, Lisa Ferguson, Chris Hill, Tracey Corish, </w:t>
      </w:r>
      <w:proofErr w:type="spellStart"/>
      <w:r w:rsidRPr="005E48B5">
        <w:rPr>
          <w:sz w:val="24"/>
          <w:szCs w:val="24"/>
        </w:rPr>
        <w:t>Annaka</w:t>
      </w:r>
      <w:proofErr w:type="spellEnd"/>
      <w:r w:rsidRPr="005E48B5">
        <w:rPr>
          <w:sz w:val="24"/>
          <w:szCs w:val="24"/>
        </w:rPr>
        <w:t xml:space="preserve"> Schulte and Therese Lawton. Finally, we thank all of the men and women who participated in the study.</w:t>
      </w:r>
    </w:p>
    <w:p w:rsidR="001C56DE" w:rsidRDefault="001C56DE">
      <w:pPr>
        <w:rPr>
          <w:b/>
          <w:sz w:val="24"/>
          <w:szCs w:val="24"/>
        </w:rPr>
      </w:pPr>
    </w:p>
    <w:p w:rsidR="000329F8" w:rsidRDefault="000329F8">
      <w:pPr>
        <w:rPr>
          <w:b/>
          <w:sz w:val="24"/>
          <w:szCs w:val="24"/>
        </w:rPr>
      </w:pPr>
      <w:r>
        <w:rPr>
          <w:b/>
          <w:sz w:val="24"/>
          <w:szCs w:val="24"/>
        </w:rPr>
        <w:br w:type="page"/>
      </w:r>
    </w:p>
    <w:p w:rsidR="00827995" w:rsidRPr="00E547E2" w:rsidRDefault="00827995" w:rsidP="001C56DE">
      <w:pPr>
        <w:spacing w:after="0" w:line="480" w:lineRule="auto"/>
        <w:rPr>
          <w:b/>
          <w:sz w:val="24"/>
          <w:szCs w:val="24"/>
        </w:rPr>
      </w:pPr>
      <w:r w:rsidRPr="00E547E2">
        <w:rPr>
          <w:b/>
          <w:sz w:val="24"/>
          <w:szCs w:val="24"/>
        </w:rPr>
        <w:lastRenderedPageBreak/>
        <w:t>Reference</w:t>
      </w:r>
      <w:r w:rsidR="000A316C" w:rsidRPr="00E547E2">
        <w:rPr>
          <w:b/>
          <w:sz w:val="24"/>
          <w:szCs w:val="24"/>
        </w:rPr>
        <w:t>s</w:t>
      </w:r>
    </w:p>
    <w:p w:rsidR="00827995" w:rsidRPr="0019662E" w:rsidRDefault="00827995" w:rsidP="0019662E">
      <w:pPr>
        <w:spacing w:after="0" w:line="480" w:lineRule="auto"/>
        <w:rPr>
          <w:rFonts w:eastAsia="Times New Roman" w:cs="Arial"/>
          <w:bCs/>
          <w:color w:val="000000"/>
          <w:sz w:val="24"/>
          <w:szCs w:val="24"/>
          <w:lang w:eastAsia="en-AU"/>
        </w:rPr>
      </w:pPr>
    </w:p>
    <w:p w:rsidR="00F95C55" w:rsidRPr="00F95C55" w:rsidRDefault="00784CEA" w:rsidP="000D0DB3">
      <w:pPr>
        <w:pStyle w:val="EndNoteBibliography"/>
        <w:spacing w:after="0" w:line="480" w:lineRule="auto"/>
        <w:ind w:left="720" w:hanging="720"/>
      </w:pPr>
      <w:r w:rsidRPr="0019662E">
        <w:rPr>
          <w:rFonts w:cs="Arial"/>
          <w:sz w:val="24"/>
          <w:szCs w:val="24"/>
        </w:rPr>
        <w:fldChar w:fldCharType="begin"/>
      </w:r>
      <w:r w:rsidR="00827995" w:rsidRPr="0019662E">
        <w:rPr>
          <w:rFonts w:cs="Arial"/>
          <w:sz w:val="24"/>
          <w:szCs w:val="24"/>
        </w:rPr>
        <w:instrText xml:space="preserve"> ADDIN EN.REFLIST </w:instrText>
      </w:r>
      <w:r w:rsidRPr="0019662E">
        <w:rPr>
          <w:rFonts w:cs="Arial"/>
          <w:sz w:val="24"/>
          <w:szCs w:val="24"/>
        </w:rPr>
        <w:fldChar w:fldCharType="separate"/>
      </w:r>
      <w:bookmarkStart w:id="1" w:name="_ENREF_1"/>
      <w:r w:rsidR="00F95C55" w:rsidRPr="00F95C55">
        <w:t xml:space="preserve">Ayanian, J. Z., A. M. Zaslavsky, et al. (2005). "Patients' perceptions of quality of care for colorectal cancer by race, ethnicity, and language." </w:t>
      </w:r>
      <w:r w:rsidR="00F95C55" w:rsidRPr="00F95C55">
        <w:rPr>
          <w:u w:val="single"/>
        </w:rPr>
        <w:t>Journal Of Clinical Oncology: Official Journal Of The American Society Of Clinical Oncology</w:t>
      </w:r>
      <w:r w:rsidR="00F95C55" w:rsidRPr="00F95C55">
        <w:t xml:space="preserve"> </w:t>
      </w:r>
      <w:r w:rsidR="00F95C55" w:rsidRPr="00F95C55">
        <w:rPr>
          <w:b/>
        </w:rPr>
        <w:t>23</w:t>
      </w:r>
      <w:r w:rsidR="00F95C55" w:rsidRPr="00F95C55">
        <w:t>(27): 6576-6586.</w:t>
      </w:r>
      <w:bookmarkEnd w:id="1"/>
    </w:p>
    <w:p w:rsidR="00F95C55" w:rsidRPr="00F95C55" w:rsidRDefault="00F95C55" w:rsidP="000D0DB3">
      <w:pPr>
        <w:pStyle w:val="EndNoteBibliography"/>
        <w:spacing w:after="0" w:line="480" w:lineRule="auto"/>
        <w:ind w:left="720" w:hanging="720"/>
      </w:pPr>
      <w:bookmarkStart w:id="2" w:name="_ENREF_2"/>
      <w:r w:rsidRPr="00F95C55">
        <w:t xml:space="preserve">Borras, J. M., T. Albreht, et al. (2014). "Policy statement on multidisciplinary cancer care." </w:t>
      </w:r>
      <w:r w:rsidRPr="00F95C55">
        <w:rPr>
          <w:u w:val="single"/>
        </w:rPr>
        <w:t>European Journal Of Cancer (Oxford, England: 1990)</w:t>
      </w:r>
      <w:r w:rsidRPr="00F95C55">
        <w:t xml:space="preserve"> </w:t>
      </w:r>
      <w:r w:rsidRPr="00F95C55">
        <w:rPr>
          <w:b/>
        </w:rPr>
        <w:t>50</w:t>
      </w:r>
      <w:r w:rsidRPr="00F95C55">
        <w:t>(3): 475-480.</w:t>
      </w:r>
      <w:bookmarkEnd w:id="2"/>
    </w:p>
    <w:p w:rsidR="00F95C55" w:rsidRPr="00F95C55" w:rsidRDefault="00F95C55" w:rsidP="000D0DB3">
      <w:pPr>
        <w:pStyle w:val="EndNoteBibliography"/>
        <w:spacing w:after="0" w:line="480" w:lineRule="auto"/>
        <w:ind w:left="720" w:hanging="720"/>
      </w:pPr>
      <w:bookmarkStart w:id="3" w:name="_ENREF_3"/>
      <w:r w:rsidRPr="00F95C55">
        <w:t xml:space="preserve">Buanes, T. A. (2014). "Pancreatic cancer-improved care achievable." </w:t>
      </w:r>
      <w:r w:rsidRPr="00F95C55">
        <w:rPr>
          <w:u w:val="single"/>
        </w:rPr>
        <w:t>World Journal Of Gastroenterology</w:t>
      </w:r>
      <w:r w:rsidRPr="00F95C55">
        <w:t xml:space="preserve"> </w:t>
      </w:r>
      <w:r w:rsidRPr="00F95C55">
        <w:rPr>
          <w:b/>
        </w:rPr>
        <w:t>20</w:t>
      </w:r>
      <w:r w:rsidRPr="00F95C55">
        <w:t>(30): 10405-10418.</w:t>
      </w:r>
      <w:bookmarkEnd w:id="3"/>
    </w:p>
    <w:p w:rsidR="00F95C55" w:rsidRPr="009F584B" w:rsidRDefault="00F95C55" w:rsidP="000D0DB3">
      <w:pPr>
        <w:pStyle w:val="EndNoteBibliography"/>
        <w:spacing w:after="0" w:line="480" w:lineRule="auto"/>
        <w:ind w:left="720" w:hanging="720"/>
      </w:pPr>
      <w:bookmarkStart w:id="4" w:name="_ENREF_4"/>
      <w:r w:rsidRPr="00F95C55">
        <w:t>Burmeister E, O’</w:t>
      </w:r>
      <w:r w:rsidRPr="009F584B">
        <w:t xml:space="preserve">Connell D, et al. (2015). "Describing Patterns of Care in Pancreatic Cancer - A population-based study." </w:t>
      </w:r>
      <w:r w:rsidRPr="009F584B">
        <w:rPr>
          <w:u w:val="single"/>
        </w:rPr>
        <w:t xml:space="preserve">Pancreas </w:t>
      </w:r>
      <w:r w:rsidRPr="009F584B">
        <w:rPr>
          <w:b/>
        </w:rPr>
        <w:t>44</w:t>
      </w:r>
      <w:r w:rsidRPr="009F584B">
        <w:t>(8): 1259-65.</w:t>
      </w:r>
      <w:bookmarkEnd w:id="4"/>
    </w:p>
    <w:p w:rsidR="00F95C55" w:rsidRPr="009F584B" w:rsidRDefault="00F95C55" w:rsidP="000D0DB3">
      <w:pPr>
        <w:pStyle w:val="EndNoteBibliography"/>
        <w:spacing w:after="0" w:line="480" w:lineRule="auto"/>
        <w:ind w:left="720" w:hanging="720"/>
      </w:pPr>
      <w:bookmarkStart w:id="5" w:name="_ENREF_5"/>
      <w:r w:rsidRPr="009F584B">
        <w:t xml:space="preserve">Burmeister, E., D. O'Connell, et al. (2016a). "Factors associated with quality of care for patients with pancreatic cancer." </w:t>
      </w:r>
      <w:r w:rsidRPr="009F584B">
        <w:rPr>
          <w:u w:val="single"/>
        </w:rPr>
        <w:t>The Medical Journal of Australia</w:t>
      </w:r>
      <w:r w:rsidRPr="009F584B">
        <w:t xml:space="preserve"> </w:t>
      </w:r>
      <w:r w:rsidRPr="009F584B">
        <w:rPr>
          <w:b/>
        </w:rPr>
        <w:t>205</w:t>
      </w:r>
      <w:r w:rsidRPr="009F584B">
        <w:t>(10): 459-465.</w:t>
      </w:r>
      <w:bookmarkEnd w:id="5"/>
    </w:p>
    <w:p w:rsidR="00F95C55" w:rsidRPr="009F584B" w:rsidRDefault="00F95C55" w:rsidP="000D0DB3">
      <w:pPr>
        <w:pStyle w:val="EndNoteBibliography"/>
        <w:spacing w:after="0" w:line="480" w:lineRule="auto"/>
        <w:ind w:left="720" w:hanging="720"/>
      </w:pPr>
      <w:bookmarkStart w:id="6" w:name="_ENREF_6"/>
      <w:r w:rsidRPr="009F584B">
        <w:t xml:space="preserve">Burmeister, E., M. Waterhouse, et al. (2016b). "Determinants of survival and attempted resection in patients with non-metastatic pancreatic cancer: An Australian population-based study." </w:t>
      </w:r>
      <w:r w:rsidRPr="009F584B">
        <w:rPr>
          <w:u w:val="single"/>
        </w:rPr>
        <w:t>Pancreatology</w:t>
      </w:r>
      <w:r w:rsidRPr="009F584B">
        <w:t xml:space="preserve"> </w:t>
      </w:r>
      <w:r w:rsidRPr="009F584B">
        <w:rPr>
          <w:b/>
        </w:rPr>
        <w:t>16</w:t>
      </w:r>
      <w:r w:rsidRPr="009F584B">
        <w:t>(5): 873-81.</w:t>
      </w:r>
      <w:bookmarkEnd w:id="6"/>
    </w:p>
    <w:p w:rsidR="00F95C55" w:rsidRPr="00F95C55" w:rsidRDefault="00F95C55" w:rsidP="000D0DB3">
      <w:pPr>
        <w:pStyle w:val="EndNoteBibliography"/>
        <w:spacing w:after="0" w:line="480" w:lineRule="auto"/>
        <w:ind w:left="720" w:hanging="720"/>
      </w:pPr>
      <w:bookmarkStart w:id="7" w:name="_ENREF_7"/>
      <w:r w:rsidRPr="009F584B">
        <w:t xml:space="preserve">Burmeister, E. A., S. J. Jordan, et al. (2016c). "Using a Delphi process to determine optimal care for patients with pancreatic cancer." </w:t>
      </w:r>
      <w:r w:rsidRPr="009F584B">
        <w:rPr>
          <w:u w:val="single"/>
        </w:rPr>
        <w:t>Asia-Pacific Journal Of Clinical Oncology</w:t>
      </w:r>
      <w:r w:rsidRPr="009F584B">
        <w:t xml:space="preserve"> </w:t>
      </w:r>
      <w:r w:rsidRPr="009F584B">
        <w:rPr>
          <w:b/>
        </w:rPr>
        <w:t>12</w:t>
      </w:r>
      <w:r w:rsidRPr="009F584B">
        <w:t>(2): 105-114.</w:t>
      </w:r>
      <w:bookmarkEnd w:id="7"/>
    </w:p>
    <w:p w:rsidR="00F95C55" w:rsidRPr="00F95C55" w:rsidRDefault="00F95C55" w:rsidP="000D0DB3">
      <w:pPr>
        <w:pStyle w:val="EndNoteBibliography"/>
        <w:spacing w:after="0" w:line="480" w:lineRule="auto"/>
        <w:ind w:left="720" w:hanging="720"/>
      </w:pPr>
      <w:bookmarkStart w:id="8" w:name="_ENREF_8"/>
      <w:r w:rsidRPr="00F95C55">
        <w:t xml:space="preserve">Cella, D., Z. Butt, et al. (2013). "Validity of the FACT Hepatobiliary (FACT-Hep) questionnaire for assessing disease-related symptoms and health-related quality of life in patients with metastatic pancreatic cancer." </w:t>
      </w:r>
      <w:r w:rsidRPr="00F95C55">
        <w:rPr>
          <w:u w:val="single"/>
        </w:rPr>
        <w:t>Quality Of Life Research: An International Journal Of Quality Of Life Aspects Of Treatment, Care And Rehabilitation</w:t>
      </w:r>
      <w:r w:rsidRPr="00F95C55">
        <w:t xml:space="preserve"> </w:t>
      </w:r>
      <w:r w:rsidRPr="00F95C55">
        <w:rPr>
          <w:b/>
        </w:rPr>
        <w:t>22</w:t>
      </w:r>
      <w:r w:rsidRPr="00F95C55">
        <w:t>(5): 1105-1112.</w:t>
      </w:r>
      <w:bookmarkEnd w:id="8"/>
    </w:p>
    <w:p w:rsidR="00F95C55" w:rsidRPr="00F95C55" w:rsidRDefault="00F95C55" w:rsidP="000D0DB3">
      <w:pPr>
        <w:pStyle w:val="EndNoteBibliography"/>
        <w:spacing w:after="0" w:line="480" w:lineRule="auto"/>
        <w:ind w:left="720" w:hanging="720"/>
      </w:pPr>
      <w:bookmarkStart w:id="9" w:name="_ENREF_9"/>
      <w:r w:rsidRPr="00F95C55">
        <w:t>Clinical Oncology Society of Australia Model of Survivorship Care Working Group (2016). Model of Survivorship Care: Critical Components of Cancer Survivorship Care in Australia Position Statement Clinical Oncology Society of Australia.</w:t>
      </w:r>
      <w:bookmarkEnd w:id="9"/>
    </w:p>
    <w:p w:rsidR="00F95C55" w:rsidRPr="00F95C55" w:rsidRDefault="00F95C55" w:rsidP="000D0DB3">
      <w:pPr>
        <w:pStyle w:val="EndNoteBibliography"/>
        <w:spacing w:after="0" w:line="480" w:lineRule="auto"/>
        <w:ind w:left="720" w:hanging="720"/>
      </w:pPr>
      <w:bookmarkStart w:id="10" w:name="_ENREF_10"/>
      <w:r w:rsidRPr="00F95C55">
        <w:lastRenderedPageBreak/>
        <w:t>DHAC (Department of Health and Aged Care) &amp; GISCA (National Key Centre for Social Applications of Geographic Information Systems) (2001). Measuring remoteness: Accessibility/Remoteness Index of Australia (ARIA). Occasional Papers: New Series No. 14. Canberra, DHAC.</w:t>
      </w:r>
      <w:bookmarkEnd w:id="10"/>
    </w:p>
    <w:p w:rsidR="00F95C55" w:rsidRPr="00F95C55" w:rsidRDefault="00F95C55" w:rsidP="000D0DB3">
      <w:pPr>
        <w:pStyle w:val="EndNoteBibliography"/>
        <w:spacing w:after="0" w:line="480" w:lineRule="auto"/>
        <w:ind w:left="720" w:hanging="720"/>
      </w:pPr>
      <w:bookmarkStart w:id="11" w:name="_ENREF_11"/>
      <w:r w:rsidRPr="00F95C55">
        <w:t xml:space="preserve">Durcinoska I, Young JM, et al. (2016 [Epub ahead of print]). "Patterns and predictors of colorectal cancer care coordination: A population-based survey of Australian patients." </w:t>
      </w:r>
      <w:r w:rsidRPr="00F95C55">
        <w:rPr>
          <w:u w:val="single"/>
        </w:rPr>
        <w:t>Cancer</w:t>
      </w:r>
      <w:r w:rsidRPr="00F95C55">
        <w:t>.</w:t>
      </w:r>
      <w:bookmarkEnd w:id="11"/>
    </w:p>
    <w:p w:rsidR="00F95C55" w:rsidRPr="00F95C55" w:rsidRDefault="00F95C55" w:rsidP="000D0DB3">
      <w:pPr>
        <w:pStyle w:val="EndNoteBibliography"/>
        <w:spacing w:after="0" w:line="480" w:lineRule="auto"/>
        <w:ind w:left="720" w:hanging="720"/>
      </w:pPr>
      <w:bookmarkStart w:id="12" w:name="_ENREF_12"/>
      <w:r w:rsidRPr="00F95C55">
        <w:t xml:space="preserve">Gandy, R. C., A. P. Barbour, et al. (2016). "Refining the care of patients with pancreatic cancer: the AGITG Pancreatic Cancer Workshop consensus." </w:t>
      </w:r>
      <w:r w:rsidRPr="00F95C55">
        <w:rPr>
          <w:u w:val="single"/>
        </w:rPr>
        <w:t>The Medical Journal Of Australia</w:t>
      </w:r>
      <w:r w:rsidRPr="00F95C55">
        <w:t xml:space="preserve"> </w:t>
      </w:r>
      <w:r w:rsidRPr="00F95C55">
        <w:rPr>
          <w:b/>
        </w:rPr>
        <w:t>204</w:t>
      </w:r>
      <w:r w:rsidRPr="00F95C55">
        <w:t>(11): 419-422.</w:t>
      </w:r>
      <w:bookmarkEnd w:id="12"/>
    </w:p>
    <w:p w:rsidR="00F95C55" w:rsidRPr="00F95C55" w:rsidRDefault="00F95C55" w:rsidP="000D0DB3">
      <w:pPr>
        <w:pStyle w:val="EndNoteBibliography"/>
        <w:spacing w:after="0" w:line="480" w:lineRule="auto"/>
        <w:ind w:left="720" w:hanging="720"/>
      </w:pPr>
      <w:bookmarkStart w:id="13" w:name="_ENREF_13"/>
      <w:r w:rsidRPr="00F95C55">
        <w:t xml:space="preserve">Hawley, S. T., N. K. Janz, et al. (2010). "Perceptions of care coordination in a population-based sample of diverse breast cancer patients." </w:t>
      </w:r>
      <w:r w:rsidRPr="00F95C55">
        <w:rPr>
          <w:u w:val="single"/>
        </w:rPr>
        <w:t>Patient Education And Counseling</w:t>
      </w:r>
      <w:r w:rsidRPr="00F95C55">
        <w:t xml:space="preserve"> </w:t>
      </w:r>
      <w:r w:rsidRPr="00F95C55">
        <w:rPr>
          <w:b/>
        </w:rPr>
        <w:t>81 Suppl</w:t>
      </w:r>
      <w:r w:rsidRPr="00F95C55">
        <w:t>: S34-S40.</w:t>
      </w:r>
      <w:bookmarkEnd w:id="13"/>
    </w:p>
    <w:p w:rsidR="00F95C55" w:rsidRPr="00F95C55" w:rsidRDefault="00F95C55" w:rsidP="000D0DB3">
      <w:pPr>
        <w:pStyle w:val="EndNoteBibliography"/>
        <w:spacing w:after="0" w:line="480" w:lineRule="auto"/>
        <w:ind w:left="720" w:hanging="720"/>
      </w:pPr>
      <w:bookmarkStart w:id="14" w:name="_ENREF_14"/>
      <w:r w:rsidRPr="00F95C55">
        <w:t>Institute of Medicine (2013). Delivering high‐quality cancer care: Charting a new course for a system in crisis. Washington, DC.</w:t>
      </w:r>
      <w:bookmarkEnd w:id="14"/>
    </w:p>
    <w:p w:rsidR="00F95C55" w:rsidRPr="00F95C55" w:rsidRDefault="00F95C55" w:rsidP="000D0DB3">
      <w:pPr>
        <w:pStyle w:val="EndNoteBibliography"/>
        <w:spacing w:after="0" w:line="480" w:lineRule="auto"/>
        <w:ind w:left="720" w:hanging="720"/>
      </w:pPr>
      <w:bookmarkStart w:id="15" w:name="_ENREF_15"/>
      <w:r w:rsidRPr="00F95C55">
        <w:t>International Agency for Research on Cancer and World Health Organization (2012). GLOBOCAN 2012: estimated cancer incidence, mortality and prevalence worldwide in 2012.</w:t>
      </w:r>
      <w:bookmarkEnd w:id="15"/>
    </w:p>
    <w:p w:rsidR="00F95C55" w:rsidRPr="00F95C55" w:rsidRDefault="00F95C55" w:rsidP="000D0DB3">
      <w:pPr>
        <w:pStyle w:val="EndNoteBibliography"/>
        <w:spacing w:after="0" w:line="480" w:lineRule="auto"/>
        <w:ind w:left="720" w:hanging="720"/>
      </w:pPr>
      <w:bookmarkStart w:id="16" w:name="_ENREF_16"/>
      <w:r w:rsidRPr="00F95C55">
        <w:t xml:space="preserve">Jackson, G. L., L. L. Zullig, et al. (2015). "Patient characteristics associated with the level of patient-reported care coordination among male patients with colorectal cancer in the Veterans Affairs health care system." </w:t>
      </w:r>
      <w:r w:rsidRPr="00F95C55">
        <w:rPr>
          <w:u w:val="single"/>
        </w:rPr>
        <w:t>Cancer</w:t>
      </w:r>
      <w:r w:rsidRPr="00F95C55">
        <w:t xml:space="preserve"> </w:t>
      </w:r>
      <w:r w:rsidRPr="00F95C55">
        <w:rPr>
          <w:b/>
        </w:rPr>
        <w:t>121</w:t>
      </w:r>
      <w:r w:rsidRPr="00F95C55">
        <w:t>(13): 2207-2213.</w:t>
      </w:r>
      <w:bookmarkEnd w:id="16"/>
    </w:p>
    <w:p w:rsidR="00F95C55" w:rsidRPr="00F95C55" w:rsidRDefault="00F95C55" w:rsidP="000D0DB3">
      <w:pPr>
        <w:pStyle w:val="EndNoteBibliography"/>
        <w:spacing w:after="0" w:line="480" w:lineRule="auto"/>
        <w:ind w:left="720" w:hanging="720"/>
      </w:pPr>
      <w:bookmarkStart w:id="17" w:name="_ENREF_17"/>
      <w:r w:rsidRPr="00F95C55">
        <w:t xml:space="preserve">Janda M, N. R., Klein K, O’Connell D, Gooden H, Goldstein D, Merrett N, Wyld D, Rowlands I, Beesley V (Under review). "Anxiety, depression and quality of life in patients with pancreatic cancer and their carers." </w:t>
      </w:r>
      <w:r w:rsidRPr="00F95C55">
        <w:rPr>
          <w:u w:val="single"/>
        </w:rPr>
        <w:t>Pancreatology</w:t>
      </w:r>
      <w:r w:rsidRPr="00F95C55">
        <w:t>.</w:t>
      </w:r>
      <w:bookmarkEnd w:id="17"/>
    </w:p>
    <w:p w:rsidR="00F95C55" w:rsidRPr="00F95C55" w:rsidRDefault="00F95C55" w:rsidP="000D0DB3">
      <w:pPr>
        <w:pStyle w:val="EndNoteBibliography"/>
        <w:spacing w:after="0" w:line="480" w:lineRule="auto"/>
        <w:ind w:left="720" w:hanging="720"/>
      </w:pPr>
      <w:bookmarkStart w:id="18" w:name="_ENREF_18"/>
      <w:r w:rsidRPr="00F95C55">
        <w:t xml:space="preserve">Schmier, J., A. Elixhauser, et al. (1999). "Health-related quality of life evaluations of gastric and pancreatic cancer." </w:t>
      </w:r>
      <w:r w:rsidRPr="00F95C55">
        <w:rPr>
          <w:u w:val="single"/>
        </w:rPr>
        <w:t>Hepato-Gastroenterology</w:t>
      </w:r>
      <w:r w:rsidRPr="00F95C55">
        <w:t xml:space="preserve"> </w:t>
      </w:r>
      <w:r w:rsidRPr="00F95C55">
        <w:rPr>
          <w:b/>
        </w:rPr>
        <w:t>46</w:t>
      </w:r>
      <w:r w:rsidRPr="00F95C55">
        <w:t>(27): 1998-2004.</w:t>
      </w:r>
      <w:bookmarkEnd w:id="18"/>
    </w:p>
    <w:p w:rsidR="00F95C55" w:rsidRPr="00F95C55" w:rsidRDefault="00F95C55" w:rsidP="000D0DB3">
      <w:pPr>
        <w:pStyle w:val="EndNoteBibliography"/>
        <w:spacing w:after="0" w:line="480" w:lineRule="auto"/>
        <w:ind w:left="720" w:hanging="720"/>
      </w:pPr>
      <w:bookmarkStart w:id="19" w:name="_ENREF_19"/>
      <w:r w:rsidRPr="00F95C55">
        <w:t xml:space="preserve">Sloan, J. A., D. Cella, et al. (2005). "Clinical significance of patient-reported questionnaire data: Another step toward consensus." </w:t>
      </w:r>
      <w:r w:rsidRPr="00F95C55">
        <w:rPr>
          <w:u w:val="single"/>
        </w:rPr>
        <w:t>J Clin Epidemiol</w:t>
      </w:r>
      <w:r w:rsidRPr="00F95C55">
        <w:t xml:space="preserve"> </w:t>
      </w:r>
      <w:r w:rsidRPr="00F95C55">
        <w:rPr>
          <w:b/>
        </w:rPr>
        <w:t>58</w:t>
      </w:r>
      <w:r w:rsidRPr="00F95C55">
        <w:t>(12): 1217-1219.</w:t>
      </w:r>
      <w:bookmarkEnd w:id="19"/>
    </w:p>
    <w:p w:rsidR="00F95C55" w:rsidRPr="00F95C55" w:rsidRDefault="00F95C55" w:rsidP="000D0DB3">
      <w:pPr>
        <w:pStyle w:val="EndNoteBibliography"/>
        <w:spacing w:after="0" w:line="480" w:lineRule="auto"/>
        <w:ind w:left="720" w:hanging="720"/>
      </w:pPr>
      <w:bookmarkStart w:id="20" w:name="_ENREF_20"/>
      <w:r w:rsidRPr="00F95C55">
        <w:lastRenderedPageBreak/>
        <w:t xml:space="preserve">Torgerson, S. and L. A. Wiebe (2013). "Supportive care of the patient with advanced pancreatic cancer." </w:t>
      </w:r>
      <w:r w:rsidRPr="00F95C55">
        <w:rPr>
          <w:u w:val="single"/>
        </w:rPr>
        <w:t>Oncology (Williston Park, N.Y.)</w:t>
      </w:r>
      <w:r w:rsidRPr="00F95C55">
        <w:t xml:space="preserve"> </w:t>
      </w:r>
      <w:r w:rsidRPr="00F95C55">
        <w:rPr>
          <w:b/>
        </w:rPr>
        <w:t>27</w:t>
      </w:r>
      <w:r w:rsidRPr="00F95C55">
        <w:t>(3): 183-190.</w:t>
      </w:r>
      <w:bookmarkEnd w:id="20"/>
    </w:p>
    <w:p w:rsidR="00F95C55" w:rsidRPr="00F95C55" w:rsidRDefault="00F95C55" w:rsidP="000D0DB3">
      <w:pPr>
        <w:pStyle w:val="EndNoteBibliography"/>
        <w:spacing w:after="0" w:line="480" w:lineRule="auto"/>
        <w:ind w:left="720" w:hanging="720"/>
      </w:pPr>
      <w:bookmarkStart w:id="21" w:name="_ENREF_21"/>
      <w:r w:rsidRPr="00F95C55">
        <w:t xml:space="preserve">Tran, B., D. C. Whiteman, et al. (2013). "Association between ultraviolet radiation, skin sun sensitivity and risk of pancreatic cancer." </w:t>
      </w:r>
      <w:r w:rsidRPr="00F95C55">
        <w:rPr>
          <w:u w:val="single"/>
        </w:rPr>
        <w:t>Cancer Epidemiology</w:t>
      </w:r>
      <w:r w:rsidRPr="00F95C55">
        <w:t xml:space="preserve"> </w:t>
      </w:r>
      <w:r w:rsidRPr="00F95C55">
        <w:rPr>
          <w:b/>
        </w:rPr>
        <w:t>37</w:t>
      </w:r>
      <w:r w:rsidRPr="00F95C55">
        <w:t>(6): 886-92.</w:t>
      </w:r>
      <w:bookmarkEnd w:id="21"/>
    </w:p>
    <w:p w:rsidR="00F95C55" w:rsidRPr="00F95C55" w:rsidRDefault="00F95C55" w:rsidP="000D0DB3">
      <w:pPr>
        <w:pStyle w:val="EndNoteBibliography"/>
        <w:spacing w:after="0" w:line="480" w:lineRule="auto"/>
        <w:ind w:left="720" w:hanging="720"/>
      </w:pPr>
      <w:bookmarkStart w:id="22" w:name="_ENREF_22"/>
      <w:r w:rsidRPr="00F95C55">
        <w:t xml:space="preserve">Young, J. M., J. Walsh, et al. (2011). "Measuring cancer care coordination: development and validation of a questionnaire for patients." </w:t>
      </w:r>
      <w:r w:rsidRPr="00F95C55">
        <w:rPr>
          <w:u w:val="single"/>
        </w:rPr>
        <w:t>BMC Cancer</w:t>
      </w:r>
      <w:r w:rsidRPr="00F95C55">
        <w:t xml:space="preserve"> </w:t>
      </w:r>
      <w:r w:rsidRPr="00F95C55">
        <w:rPr>
          <w:b/>
        </w:rPr>
        <w:t>11</w:t>
      </w:r>
      <w:r w:rsidRPr="00F95C55">
        <w:t>: 298-298.</w:t>
      </w:r>
      <w:bookmarkEnd w:id="22"/>
    </w:p>
    <w:p w:rsidR="00F95C55" w:rsidRPr="00F95C55" w:rsidRDefault="00F95C55" w:rsidP="000D0DB3">
      <w:pPr>
        <w:pStyle w:val="EndNoteBibliography"/>
        <w:spacing w:line="480" w:lineRule="auto"/>
        <w:ind w:left="720" w:hanging="720"/>
      </w:pPr>
      <w:bookmarkStart w:id="23" w:name="_ENREF_23"/>
      <w:r w:rsidRPr="00F95C55">
        <w:t xml:space="preserve">Zigmond, A. S. and R. P. Snaith (1983). "The hospital anxiety and depression scale." </w:t>
      </w:r>
      <w:r w:rsidRPr="00F95C55">
        <w:rPr>
          <w:u w:val="single"/>
        </w:rPr>
        <w:t>Acta Psychiatrica Scandinavica</w:t>
      </w:r>
      <w:r w:rsidRPr="00F95C55">
        <w:t xml:space="preserve"> </w:t>
      </w:r>
      <w:r w:rsidRPr="00F95C55">
        <w:rPr>
          <w:b/>
        </w:rPr>
        <w:t>67</w:t>
      </w:r>
      <w:r w:rsidRPr="00F95C55">
        <w:t>(6): 361-370.</w:t>
      </w:r>
      <w:bookmarkEnd w:id="23"/>
    </w:p>
    <w:p w:rsidR="008976F7" w:rsidRPr="0019662E" w:rsidRDefault="00784CEA" w:rsidP="000D0DB3">
      <w:pPr>
        <w:pStyle w:val="EndNoteBibliography"/>
        <w:spacing w:line="480" w:lineRule="auto"/>
        <w:rPr>
          <w:sz w:val="24"/>
          <w:szCs w:val="24"/>
        </w:rPr>
      </w:pPr>
      <w:r w:rsidRPr="0019662E">
        <w:rPr>
          <w:rFonts w:cs="Arial"/>
          <w:sz w:val="24"/>
          <w:szCs w:val="24"/>
        </w:rPr>
        <w:fldChar w:fldCharType="end"/>
      </w:r>
      <w:r w:rsidR="008976F7" w:rsidRPr="0019662E">
        <w:rPr>
          <w:sz w:val="24"/>
          <w:szCs w:val="24"/>
        </w:rPr>
        <w:br w:type="page"/>
      </w:r>
    </w:p>
    <w:p w:rsidR="00AA3EBB" w:rsidRPr="001E37C2" w:rsidRDefault="00AA3EBB" w:rsidP="00AA3EBB">
      <w:pPr>
        <w:rPr>
          <w:rFonts w:cs="Arial"/>
        </w:rPr>
      </w:pPr>
      <w:r w:rsidRPr="001E37C2">
        <w:rPr>
          <w:rFonts w:cs="Arial"/>
          <w:b/>
        </w:rPr>
        <w:lastRenderedPageBreak/>
        <w:t xml:space="preserve">Table </w:t>
      </w:r>
      <w:r>
        <w:rPr>
          <w:rFonts w:cs="Arial"/>
          <w:b/>
        </w:rPr>
        <w:t>1</w:t>
      </w:r>
      <w:r w:rsidRPr="001E37C2">
        <w:rPr>
          <w:rFonts w:cs="Arial"/>
          <w:b/>
        </w:rPr>
        <w:t xml:space="preserve">: </w:t>
      </w:r>
      <w:r>
        <w:rPr>
          <w:rFonts w:cs="Arial"/>
          <w:b/>
        </w:rPr>
        <w:t xml:space="preserve">Participant characteristics </w:t>
      </w:r>
      <w:r w:rsidR="00B62B26">
        <w:rPr>
          <w:rFonts w:cs="Arial"/>
          <w:b/>
        </w:rPr>
        <w:t>(n=110)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709"/>
        <w:gridCol w:w="1668"/>
      </w:tblGrid>
      <w:tr w:rsidR="00AA3EBB" w:rsidRPr="00175516" w:rsidTr="00A42640">
        <w:tc>
          <w:tcPr>
            <w:tcW w:w="4644" w:type="dxa"/>
            <w:tcBorders>
              <w:top w:val="single" w:sz="4" w:space="0" w:color="auto"/>
              <w:bottom w:val="single" w:sz="4" w:space="0" w:color="auto"/>
            </w:tcBorders>
            <w:vAlign w:val="bottom"/>
          </w:tcPr>
          <w:p w:rsidR="00AA3EBB" w:rsidRPr="00175516" w:rsidRDefault="00AA3EBB" w:rsidP="00C86C99">
            <w:pPr>
              <w:jc w:val="center"/>
              <w:rPr>
                <w:rFonts w:cs="Arial"/>
                <w:sz w:val="20"/>
                <w:szCs w:val="20"/>
              </w:rPr>
            </w:pPr>
          </w:p>
        </w:tc>
        <w:tc>
          <w:tcPr>
            <w:tcW w:w="709" w:type="dxa"/>
            <w:tcBorders>
              <w:top w:val="single" w:sz="4" w:space="0" w:color="auto"/>
              <w:bottom w:val="single" w:sz="4" w:space="0" w:color="auto"/>
            </w:tcBorders>
            <w:vAlign w:val="center"/>
          </w:tcPr>
          <w:p w:rsidR="00AA3EBB" w:rsidRPr="00175516" w:rsidRDefault="00AA3EBB" w:rsidP="00A42640">
            <w:pPr>
              <w:jc w:val="center"/>
              <w:rPr>
                <w:rFonts w:cs="Arial"/>
                <w:sz w:val="20"/>
                <w:szCs w:val="20"/>
              </w:rPr>
            </w:pPr>
            <w:r>
              <w:rPr>
                <w:rFonts w:cs="Arial"/>
                <w:sz w:val="20"/>
                <w:szCs w:val="20"/>
              </w:rPr>
              <w:t>N</w:t>
            </w:r>
          </w:p>
        </w:tc>
        <w:tc>
          <w:tcPr>
            <w:tcW w:w="1668" w:type="dxa"/>
            <w:tcBorders>
              <w:top w:val="single" w:sz="4" w:space="0" w:color="auto"/>
              <w:bottom w:val="single" w:sz="4" w:space="0" w:color="auto"/>
            </w:tcBorders>
            <w:vAlign w:val="center"/>
          </w:tcPr>
          <w:p w:rsidR="00AA3EBB" w:rsidRPr="00175516" w:rsidRDefault="00AA3EBB" w:rsidP="00A42640">
            <w:pPr>
              <w:jc w:val="center"/>
              <w:rPr>
                <w:rFonts w:cs="Arial"/>
                <w:sz w:val="20"/>
                <w:szCs w:val="20"/>
              </w:rPr>
            </w:pPr>
            <w:r>
              <w:rPr>
                <w:rFonts w:cs="Arial"/>
                <w:sz w:val="20"/>
                <w:szCs w:val="20"/>
              </w:rPr>
              <w:t>%</w:t>
            </w:r>
          </w:p>
        </w:tc>
      </w:tr>
      <w:tr w:rsidR="00AA3EBB" w:rsidRPr="00175516" w:rsidTr="00A42640">
        <w:tc>
          <w:tcPr>
            <w:tcW w:w="4644" w:type="dxa"/>
            <w:vAlign w:val="center"/>
          </w:tcPr>
          <w:p w:rsidR="00AA3EBB" w:rsidRPr="00175516" w:rsidRDefault="00AA3EBB" w:rsidP="00C86C99">
            <w:pPr>
              <w:rPr>
                <w:rFonts w:cs="Arial"/>
                <w:sz w:val="20"/>
                <w:szCs w:val="20"/>
              </w:rPr>
            </w:pPr>
            <w:r w:rsidRPr="00175516">
              <w:rPr>
                <w:rFonts w:eastAsia="Times New Roman" w:cs="Arial"/>
                <w:b/>
                <w:bCs/>
                <w:color w:val="000000"/>
                <w:sz w:val="20"/>
                <w:szCs w:val="20"/>
                <w:lang w:eastAsia="en-AU"/>
              </w:rPr>
              <w:t>Age (years)</w:t>
            </w:r>
          </w:p>
        </w:tc>
        <w:tc>
          <w:tcPr>
            <w:tcW w:w="709" w:type="dxa"/>
            <w:vAlign w:val="center"/>
          </w:tcPr>
          <w:p w:rsidR="00AA3EBB" w:rsidRPr="00175516" w:rsidRDefault="00AA3EBB" w:rsidP="00A42640">
            <w:pPr>
              <w:jc w:val="center"/>
              <w:rPr>
                <w:rFonts w:cs="Arial"/>
                <w:sz w:val="20"/>
                <w:szCs w:val="20"/>
              </w:rPr>
            </w:pPr>
          </w:p>
        </w:tc>
        <w:tc>
          <w:tcPr>
            <w:tcW w:w="1668" w:type="dxa"/>
            <w:vAlign w:val="center"/>
          </w:tcPr>
          <w:p w:rsidR="00AA3EBB" w:rsidRPr="00175516" w:rsidRDefault="00AA3EBB" w:rsidP="00A42640">
            <w:pPr>
              <w:jc w:val="center"/>
              <w:rPr>
                <w:rFonts w:cs="Arial"/>
                <w:sz w:val="20"/>
                <w:szCs w:val="20"/>
              </w:rPr>
            </w:pPr>
          </w:p>
        </w:tc>
      </w:tr>
      <w:tr w:rsidR="00AF3130" w:rsidRPr="00175516" w:rsidTr="00C86C99">
        <w:tc>
          <w:tcPr>
            <w:tcW w:w="4644" w:type="dxa"/>
            <w:vAlign w:val="center"/>
          </w:tcPr>
          <w:p w:rsidR="00AF3130" w:rsidRPr="00175516" w:rsidRDefault="00AF3130" w:rsidP="00C86C99">
            <w:pPr>
              <w:ind w:left="284"/>
              <w:rPr>
                <w:rFonts w:cs="Arial"/>
                <w:sz w:val="20"/>
                <w:szCs w:val="20"/>
              </w:rPr>
            </w:pPr>
            <w:r w:rsidRPr="00175516">
              <w:rPr>
                <w:rFonts w:eastAsia="Times New Roman" w:cs="Arial"/>
                <w:color w:val="000000"/>
                <w:sz w:val="20"/>
                <w:szCs w:val="20"/>
                <w:lang w:eastAsia="en-AU"/>
              </w:rPr>
              <w:t>&lt;60</w:t>
            </w:r>
          </w:p>
        </w:tc>
        <w:tc>
          <w:tcPr>
            <w:tcW w:w="709" w:type="dxa"/>
          </w:tcPr>
          <w:p w:rsidR="00AF3130" w:rsidRPr="00AF3130" w:rsidRDefault="00AF3130" w:rsidP="00A42640">
            <w:pPr>
              <w:jc w:val="center"/>
              <w:rPr>
                <w:rFonts w:eastAsia="Times New Roman" w:cs="Times New Roman"/>
                <w:sz w:val="20"/>
                <w:szCs w:val="20"/>
                <w:lang w:eastAsia="en-AU"/>
              </w:rPr>
            </w:pPr>
            <w:r w:rsidRPr="00AF3130">
              <w:rPr>
                <w:rFonts w:eastAsia="Times New Roman" w:cs="Times New Roman"/>
                <w:sz w:val="20"/>
                <w:szCs w:val="20"/>
                <w:lang w:eastAsia="en-AU"/>
              </w:rPr>
              <w:t>33</w:t>
            </w:r>
          </w:p>
        </w:tc>
        <w:tc>
          <w:tcPr>
            <w:tcW w:w="1668" w:type="dxa"/>
          </w:tcPr>
          <w:p w:rsidR="00AF3130" w:rsidRPr="00AF3130" w:rsidRDefault="00AF3130" w:rsidP="00AF3130">
            <w:pPr>
              <w:jc w:val="center"/>
              <w:rPr>
                <w:rFonts w:eastAsia="Times New Roman" w:cs="Times New Roman"/>
                <w:sz w:val="20"/>
                <w:szCs w:val="20"/>
                <w:lang w:eastAsia="en-AU"/>
              </w:rPr>
            </w:pPr>
            <w:r w:rsidRPr="00AF3130">
              <w:rPr>
                <w:rFonts w:eastAsia="Times New Roman" w:cs="Times New Roman"/>
                <w:sz w:val="20"/>
                <w:szCs w:val="20"/>
                <w:lang w:eastAsia="en-AU"/>
              </w:rPr>
              <w:t>30</w:t>
            </w:r>
          </w:p>
        </w:tc>
      </w:tr>
      <w:tr w:rsidR="00AF3130" w:rsidRPr="00175516" w:rsidTr="00C86C99">
        <w:tc>
          <w:tcPr>
            <w:tcW w:w="4644" w:type="dxa"/>
            <w:vAlign w:val="center"/>
          </w:tcPr>
          <w:p w:rsidR="00AF3130" w:rsidRPr="00175516" w:rsidRDefault="00AF3130" w:rsidP="00C86C99">
            <w:pPr>
              <w:ind w:left="284"/>
              <w:rPr>
                <w:rFonts w:eastAsia="Times New Roman" w:cs="Arial"/>
                <w:color w:val="000000"/>
                <w:sz w:val="20"/>
                <w:szCs w:val="20"/>
                <w:lang w:eastAsia="en-AU"/>
              </w:rPr>
            </w:pPr>
            <w:r w:rsidRPr="00175516">
              <w:rPr>
                <w:rFonts w:eastAsia="Times New Roman" w:cs="Arial"/>
                <w:color w:val="000000"/>
                <w:sz w:val="20"/>
                <w:szCs w:val="20"/>
                <w:lang w:eastAsia="en-AU"/>
              </w:rPr>
              <w:t>60-69</w:t>
            </w:r>
          </w:p>
        </w:tc>
        <w:tc>
          <w:tcPr>
            <w:tcW w:w="709" w:type="dxa"/>
          </w:tcPr>
          <w:p w:rsidR="00AF3130" w:rsidRPr="00AF3130" w:rsidRDefault="00AF3130" w:rsidP="00A42640">
            <w:pPr>
              <w:jc w:val="center"/>
              <w:rPr>
                <w:rFonts w:eastAsia="Times New Roman" w:cs="Times New Roman"/>
                <w:sz w:val="20"/>
                <w:szCs w:val="20"/>
                <w:lang w:eastAsia="en-AU"/>
              </w:rPr>
            </w:pPr>
            <w:r w:rsidRPr="00AF3130">
              <w:rPr>
                <w:rFonts w:eastAsia="Times New Roman" w:cs="Times New Roman"/>
                <w:sz w:val="20"/>
                <w:szCs w:val="20"/>
                <w:lang w:eastAsia="en-AU"/>
              </w:rPr>
              <w:t>36</w:t>
            </w:r>
          </w:p>
        </w:tc>
        <w:tc>
          <w:tcPr>
            <w:tcW w:w="1668" w:type="dxa"/>
          </w:tcPr>
          <w:p w:rsidR="00AF3130" w:rsidRPr="00AF3130" w:rsidRDefault="00AF3130" w:rsidP="00AF3130">
            <w:pPr>
              <w:jc w:val="center"/>
              <w:rPr>
                <w:rFonts w:eastAsia="Times New Roman" w:cs="Times New Roman"/>
                <w:sz w:val="20"/>
                <w:szCs w:val="20"/>
                <w:lang w:eastAsia="en-AU"/>
              </w:rPr>
            </w:pPr>
            <w:r w:rsidRPr="00AF3130">
              <w:rPr>
                <w:rFonts w:eastAsia="Times New Roman" w:cs="Times New Roman"/>
                <w:sz w:val="20"/>
                <w:szCs w:val="20"/>
                <w:lang w:eastAsia="en-AU"/>
              </w:rPr>
              <w:t>3</w:t>
            </w:r>
            <w:r>
              <w:rPr>
                <w:rFonts w:eastAsia="Times New Roman" w:cs="Times New Roman"/>
                <w:sz w:val="20"/>
                <w:szCs w:val="20"/>
                <w:lang w:eastAsia="en-AU"/>
              </w:rPr>
              <w:t>3</w:t>
            </w:r>
          </w:p>
        </w:tc>
      </w:tr>
      <w:tr w:rsidR="00AF3130" w:rsidRPr="00175516" w:rsidTr="00C86C99">
        <w:tc>
          <w:tcPr>
            <w:tcW w:w="4644" w:type="dxa"/>
            <w:vAlign w:val="center"/>
          </w:tcPr>
          <w:p w:rsidR="00AF3130" w:rsidRPr="00175516" w:rsidRDefault="00AF3130" w:rsidP="00C86C99">
            <w:pPr>
              <w:ind w:left="284"/>
              <w:rPr>
                <w:rFonts w:eastAsia="Times New Roman" w:cs="Arial"/>
                <w:color w:val="000000"/>
                <w:sz w:val="20"/>
                <w:szCs w:val="20"/>
                <w:lang w:eastAsia="en-AU"/>
              </w:rPr>
            </w:pPr>
            <w:r w:rsidRPr="00175516">
              <w:rPr>
                <w:rFonts w:eastAsia="Times New Roman" w:cs="Arial"/>
                <w:color w:val="000000"/>
                <w:sz w:val="20"/>
                <w:szCs w:val="20"/>
                <w:lang w:eastAsia="en-AU"/>
              </w:rPr>
              <w:t>70+</w:t>
            </w:r>
          </w:p>
        </w:tc>
        <w:tc>
          <w:tcPr>
            <w:tcW w:w="709" w:type="dxa"/>
          </w:tcPr>
          <w:p w:rsidR="00AF3130" w:rsidRPr="00AF3130" w:rsidRDefault="00AF3130" w:rsidP="00A42640">
            <w:pPr>
              <w:jc w:val="center"/>
              <w:rPr>
                <w:rFonts w:eastAsia="Times New Roman" w:cs="Times New Roman"/>
                <w:sz w:val="20"/>
                <w:szCs w:val="20"/>
                <w:lang w:eastAsia="en-AU"/>
              </w:rPr>
            </w:pPr>
            <w:r w:rsidRPr="00AF3130">
              <w:rPr>
                <w:rFonts w:eastAsia="Times New Roman" w:cs="Times New Roman"/>
                <w:sz w:val="20"/>
                <w:szCs w:val="20"/>
                <w:lang w:eastAsia="en-AU"/>
              </w:rPr>
              <w:t>41</w:t>
            </w:r>
          </w:p>
        </w:tc>
        <w:tc>
          <w:tcPr>
            <w:tcW w:w="1668" w:type="dxa"/>
          </w:tcPr>
          <w:p w:rsidR="00AF3130" w:rsidRPr="00AF3130" w:rsidRDefault="00AF3130" w:rsidP="00AF3130">
            <w:pPr>
              <w:jc w:val="center"/>
              <w:rPr>
                <w:rFonts w:eastAsia="Times New Roman" w:cs="Times New Roman"/>
                <w:sz w:val="20"/>
                <w:szCs w:val="20"/>
                <w:lang w:eastAsia="en-AU"/>
              </w:rPr>
            </w:pPr>
            <w:r w:rsidRPr="00AF3130">
              <w:rPr>
                <w:rFonts w:eastAsia="Times New Roman" w:cs="Times New Roman"/>
                <w:sz w:val="20"/>
                <w:szCs w:val="20"/>
                <w:lang w:eastAsia="en-AU"/>
              </w:rPr>
              <w:t>37</w:t>
            </w:r>
          </w:p>
        </w:tc>
      </w:tr>
      <w:tr w:rsidR="00AA3EBB" w:rsidRPr="00175516" w:rsidTr="00A42640">
        <w:tc>
          <w:tcPr>
            <w:tcW w:w="4644" w:type="dxa"/>
            <w:vAlign w:val="center"/>
          </w:tcPr>
          <w:p w:rsidR="00AA3EBB" w:rsidRPr="00175516" w:rsidRDefault="00AA3EBB" w:rsidP="00C86C99">
            <w:pPr>
              <w:rPr>
                <w:rFonts w:cs="Arial"/>
                <w:sz w:val="20"/>
                <w:szCs w:val="20"/>
              </w:rPr>
            </w:pPr>
            <w:r w:rsidRPr="00175516">
              <w:rPr>
                <w:rFonts w:eastAsia="Times New Roman" w:cs="Arial"/>
                <w:b/>
                <w:bCs/>
                <w:color w:val="000000"/>
                <w:sz w:val="20"/>
                <w:szCs w:val="20"/>
                <w:lang w:eastAsia="en-AU"/>
              </w:rPr>
              <w:t>Sex</w:t>
            </w:r>
          </w:p>
        </w:tc>
        <w:tc>
          <w:tcPr>
            <w:tcW w:w="709" w:type="dxa"/>
            <w:vAlign w:val="center"/>
          </w:tcPr>
          <w:p w:rsidR="00AA3EBB" w:rsidRPr="00E141BE" w:rsidRDefault="00AA3EBB" w:rsidP="00A42640">
            <w:pPr>
              <w:jc w:val="center"/>
              <w:rPr>
                <w:rFonts w:cs="Arial"/>
                <w:sz w:val="20"/>
                <w:szCs w:val="20"/>
              </w:rPr>
            </w:pPr>
          </w:p>
        </w:tc>
        <w:tc>
          <w:tcPr>
            <w:tcW w:w="1668" w:type="dxa"/>
            <w:vAlign w:val="center"/>
          </w:tcPr>
          <w:p w:rsidR="00AA3EBB" w:rsidRPr="00E141BE" w:rsidRDefault="00AA3EBB" w:rsidP="00A42640">
            <w:pPr>
              <w:jc w:val="center"/>
              <w:rPr>
                <w:rFonts w:cs="Arial"/>
                <w:sz w:val="20"/>
                <w:szCs w:val="20"/>
              </w:rPr>
            </w:pPr>
          </w:p>
        </w:tc>
      </w:tr>
      <w:tr w:rsidR="00A42640" w:rsidRPr="00175516" w:rsidTr="00A42640">
        <w:tc>
          <w:tcPr>
            <w:tcW w:w="4644" w:type="dxa"/>
            <w:vAlign w:val="center"/>
          </w:tcPr>
          <w:p w:rsidR="00A42640" w:rsidRPr="00175516" w:rsidRDefault="00A42640" w:rsidP="00C86C99">
            <w:pPr>
              <w:ind w:left="284"/>
              <w:rPr>
                <w:rFonts w:cs="Arial"/>
                <w:sz w:val="20"/>
                <w:szCs w:val="20"/>
              </w:rPr>
            </w:pPr>
            <w:r w:rsidRPr="00175516">
              <w:rPr>
                <w:rFonts w:eastAsia="Times New Roman" w:cs="Arial"/>
                <w:color w:val="000000"/>
                <w:sz w:val="20"/>
                <w:szCs w:val="20"/>
                <w:lang w:eastAsia="en-AU"/>
              </w:rPr>
              <w:t>Male</w:t>
            </w:r>
          </w:p>
        </w:tc>
        <w:tc>
          <w:tcPr>
            <w:tcW w:w="709" w:type="dxa"/>
            <w:vAlign w:val="center"/>
          </w:tcPr>
          <w:p w:rsidR="00A42640" w:rsidRPr="00393FAC" w:rsidRDefault="00A42640" w:rsidP="00393FAC">
            <w:pPr>
              <w:jc w:val="center"/>
              <w:rPr>
                <w:rFonts w:eastAsia="Times New Roman" w:cs="Times New Roman"/>
                <w:sz w:val="20"/>
                <w:szCs w:val="20"/>
                <w:lang w:eastAsia="en-AU"/>
              </w:rPr>
            </w:pPr>
            <w:r w:rsidRPr="00A42640">
              <w:rPr>
                <w:rFonts w:eastAsia="Times New Roman" w:cs="Times New Roman"/>
                <w:sz w:val="20"/>
                <w:szCs w:val="20"/>
                <w:lang w:eastAsia="en-AU"/>
              </w:rPr>
              <w:t>65</w:t>
            </w:r>
          </w:p>
        </w:tc>
        <w:tc>
          <w:tcPr>
            <w:tcW w:w="1668" w:type="dxa"/>
            <w:vAlign w:val="center"/>
          </w:tcPr>
          <w:p w:rsidR="00A42640" w:rsidRPr="00393FAC" w:rsidRDefault="00A42640" w:rsidP="00393FAC">
            <w:pPr>
              <w:jc w:val="center"/>
              <w:rPr>
                <w:rFonts w:eastAsia="Times New Roman" w:cs="Times New Roman"/>
                <w:sz w:val="20"/>
                <w:szCs w:val="20"/>
                <w:lang w:eastAsia="en-AU"/>
              </w:rPr>
            </w:pPr>
            <w:r w:rsidRPr="00A42640">
              <w:rPr>
                <w:rFonts w:eastAsia="Times New Roman" w:cs="Times New Roman"/>
                <w:sz w:val="20"/>
                <w:szCs w:val="20"/>
                <w:lang w:eastAsia="en-AU"/>
              </w:rPr>
              <w:t>59</w:t>
            </w:r>
          </w:p>
        </w:tc>
      </w:tr>
      <w:tr w:rsidR="00A42640" w:rsidRPr="00175516" w:rsidTr="00A42640">
        <w:tc>
          <w:tcPr>
            <w:tcW w:w="4644" w:type="dxa"/>
            <w:vAlign w:val="center"/>
          </w:tcPr>
          <w:p w:rsidR="00A42640" w:rsidRPr="00175516" w:rsidRDefault="00A42640" w:rsidP="00C86C99">
            <w:pPr>
              <w:ind w:left="284"/>
              <w:rPr>
                <w:rFonts w:cs="Arial"/>
                <w:i/>
                <w:sz w:val="20"/>
                <w:szCs w:val="20"/>
              </w:rPr>
            </w:pPr>
            <w:r w:rsidRPr="00175516">
              <w:rPr>
                <w:rFonts w:eastAsia="Times New Roman" w:cs="Arial"/>
                <w:color w:val="000000"/>
                <w:sz w:val="20"/>
                <w:szCs w:val="20"/>
                <w:lang w:eastAsia="en-AU"/>
              </w:rPr>
              <w:t>Female</w:t>
            </w:r>
          </w:p>
        </w:tc>
        <w:tc>
          <w:tcPr>
            <w:tcW w:w="709" w:type="dxa"/>
            <w:vAlign w:val="center"/>
          </w:tcPr>
          <w:p w:rsidR="00A42640" w:rsidRPr="00393FAC" w:rsidRDefault="00A42640" w:rsidP="00393FAC">
            <w:pPr>
              <w:jc w:val="center"/>
              <w:rPr>
                <w:rFonts w:eastAsia="Times New Roman" w:cs="Times New Roman"/>
                <w:sz w:val="20"/>
                <w:szCs w:val="20"/>
                <w:lang w:eastAsia="en-AU"/>
              </w:rPr>
            </w:pPr>
            <w:r w:rsidRPr="00A42640">
              <w:rPr>
                <w:rFonts w:eastAsia="Times New Roman" w:cs="Times New Roman"/>
                <w:sz w:val="20"/>
                <w:szCs w:val="20"/>
                <w:lang w:eastAsia="en-AU"/>
              </w:rPr>
              <w:t>45</w:t>
            </w:r>
          </w:p>
        </w:tc>
        <w:tc>
          <w:tcPr>
            <w:tcW w:w="1668" w:type="dxa"/>
            <w:vAlign w:val="center"/>
          </w:tcPr>
          <w:p w:rsidR="00A42640" w:rsidRPr="00393FAC" w:rsidRDefault="00A42640" w:rsidP="00393FAC">
            <w:pPr>
              <w:jc w:val="center"/>
              <w:rPr>
                <w:rFonts w:eastAsia="Times New Roman" w:cs="Times New Roman"/>
                <w:sz w:val="20"/>
                <w:szCs w:val="20"/>
                <w:lang w:eastAsia="en-AU"/>
              </w:rPr>
            </w:pPr>
            <w:r w:rsidRPr="00A42640">
              <w:rPr>
                <w:rFonts w:eastAsia="Times New Roman" w:cs="Times New Roman"/>
                <w:sz w:val="20"/>
                <w:szCs w:val="20"/>
                <w:lang w:eastAsia="en-AU"/>
              </w:rPr>
              <w:t>4</w:t>
            </w:r>
            <w:r w:rsidRPr="00393FAC">
              <w:rPr>
                <w:rFonts w:eastAsia="Times New Roman" w:cs="Times New Roman"/>
                <w:sz w:val="20"/>
                <w:szCs w:val="20"/>
                <w:lang w:eastAsia="en-AU"/>
              </w:rPr>
              <w:t>1</w:t>
            </w:r>
          </w:p>
        </w:tc>
      </w:tr>
      <w:tr w:rsidR="00AA3EBB" w:rsidRPr="00175516" w:rsidTr="00A42640">
        <w:tc>
          <w:tcPr>
            <w:tcW w:w="4644" w:type="dxa"/>
            <w:vAlign w:val="center"/>
          </w:tcPr>
          <w:p w:rsidR="00AA3EBB" w:rsidRPr="00175516" w:rsidRDefault="00AA3EBB" w:rsidP="00C86C99">
            <w:pPr>
              <w:rPr>
                <w:rFonts w:cs="Arial"/>
                <w:sz w:val="20"/>
                <w:szCs w:val="20"/>
              </w:rPr>
            </w:pPr>
            <w:r w:rsidRPr="00175516">
              <w:rPr>
                <w:rFonts w:eastAsia="Times New Roman" w:cs="Arial"/>
                <w:b/>
                <w:bCs/>
                <w:color w:val="000000"/>
                <w:sz w:val="20"/>
                <w:szCs w:val="20"/>
                <w:lang w:eastAsia="en-AU"/>
              </w:rPr>
              <w:t>Marital Status</w:t>
            </w:r>
          </w:p>
        </w:tc>
        <w:tc>
          <w:tcPr>
            <w:tcW w:w="709" w:type="dxa"/>
            <w:vAlign w:val="center"/>
          </w:tcPr>
          <w:p w:rsidR="00AA3EBB" w:rsidRPr="00393FAC" w:rsidRDefault="00AA3EBB" w:rsidP="00393FAC">
            <w:pPr>
              <w:jc w:val="center"/>
              <w:rPr>
                <w:rFonts w:cs="Arial"/>
                <w:sz w:val="20"/>
                <w:szCs w:val="20"/>
              </w:rPr>
            </w:pPr>
          </w:p>
        </w:tc>
        <w:tc>
          <w:tcPr>
            <w:tcW w:w="1668" w:type="dxa"/>
            <w:vAlign w:val="center"/>
          </w:tcPr>
          <w:p w:rsidR="00AA3EBB" w:rsidRPr="00393FAC" w:rsidRDefault="00AA3EBB" w:rsidP="00393FAC">
            <w:pPr>
              <w:jc w:val="center"/>
              <w:rPr>
                <w:rFonts w:cs="Arial"/>
                <w:sz w:val="20"/>
                <w:szCs w:val="20"/>
              </w:rPr>
            </w:pPr>
          </w:p>
        </w:tc>
      </w:tr>
      <w:tr w:rsidR="00393FAC" w:rsidRPr="00175516" w:rsidTr="00C86C99">
        <w:tc>
          <w:tcPr>
            <w:tcW w:w="4644" w:type="dxa"/>
            <w:vAlign w:val="center"/>
          </w:tcPr>
          <w:p w:rsidR="00393FAC" w:rsidRPr="00175516" w:rsidRDefault="00393FAC" w:rsidP="00C86C99">
            <w:pPr>
              <w:ind w:left="284"/>
              <w:rPr>
                <w:rFonts w:cs="Arial"/>
                <w:sz w:val="20"/>
                <w:szCs w:val="20"/>
              </w:rPr>
            </w:pPr>
            <w:r w:rsidRPr="00175516">
              <w:rPr>
                <w:rFonts w:eastAsia="Times New Roman" w:cs="Arial"/>
                <w:color w:val="000000"/>
                <w:sz w:val="20"/>
                <w:szCs w:val="20"/>
                <w:lang w:eastAsia="en-AU"/>
              </w:rPr>
              <w:t>Married/partner</w:t>
            </w:r>
          </w:p>
        </w:tc>
        <w:tc>
          <w:tcPr>
            <w:tcW w:w="709" w:type="dxa"/>
          </w:tcPr>
          <w:p w:rsidR="00393FAC" w:rsidRPr="00393FAC" w:rsidRDefault="00393FAC" w:rsidP="00393FAC">
            <w:pPr>
              <w:jc w:val="center"/>
              <w:rPr>
                <w:rFonts w:cs="Arial"/>
                <w:sz w:val="20"/>
                <w:szCs w:val="20"/>
              </w:rPr>
            </w:pPr>
            <w:r w:rsidRPr="00393FAC">
              <w:rPr>
                <w:rFonts w:eastAsia="Times New Roman" w:cs="Times New Roman"/>
                <w:sz w:val="20"/>
                <w:szCs w:val="20"/>
                <w:lang w:eastAsia="en-AU"/>
              </w:rPr>
              <w:t>89</w:t>
            </w:r>
          </w:p>
        </w:tc>
        <w:tc>
          <w:tcPr>
            <w:tcW w:w="1668" w:type="dxa"/>
          </w:tcPr>
          <w:p w:rsidR="00393FAC" w:rsidRPr="00393FAC" w:rsidRDefault="00393FAC" w:rsidP="00393FAC">
            <w:pPr>
              <w:jc w:val="center"/>
              <w:rPr>
                <w:rFonts w:cs="Arial"/>
                <w:sz w:val="20"/>
                <w:szCs w:val="20"/>
              </w:rPr>
            </w:pPr>
            <w:r w:rsidRPr="00393FAC">
              <w:rPr>
                <w:rFonts w:eastAsia="Times New Roman" w:cs="Times New Roman"/>
                <w:sz w:val="20"/>
                <w:szCs w:val="20"/>
                <w:lang w:eastAsia="en-AU"/>
              </w:rPr>
              <w:t>81</w:t>
            </w:r>
          </w:p>
        </w:tc>
      </w:tr>
      <w:tr w:rsidR="00AA3EBB" w:rsidRPr="00175516" w:rsidTr="00A42640">
        <w:tc>
          <w:tcPr>
            <w:tcW w:w="4644" w:type="dxa"/>
            <w:vAlign w:val="center"/>
          </w:tcPr>
          <w:p w:rsidR="00AA3EBB" w:rsidRPr="00175516" w:rsidRDefault="00AA3EBB" w:rsidP="00C86C99">
            <w:pPr>
              <w:ind w:left="284"/>
              <w:rPr>
                <w:rFonts w:cs="Arial"/>
                <w:sz w:val="20"/>
                <w:szCs w:val="20"/>
              </w:rPr>
            </w:pPr>
            <w:r w:rsidRPr="00175516">
              <w:rPr>
                <w:rFonts w:eastAsia="Times New Roman" w:cs="Arial"/>
                <w:color w:val="000000"/>
                <w:sz w:val="20"/>
                <w:szCs w:val="20"/>
                <w:lang w:eastAsia="en-AU"/>
              </w:rPr>
              <w:t>Divorce/separated/widowed/never married</w:t>
            </w:r>
          </w:p>
        </w:tc>
        <w:tc>
          <w:tcPr>
            <w:tcW w:w="709" w:type="dxa"/>
            <w:vAlign w:val="center"/>
          </w:tcPr>
          <w:p w:rsidR="00AA3EBB" w:rsidRPr="00393FAC" w:rsidRDefault="00393FAC" w:rsidP="00393FAC">
            <w:pPr>
              <w:jc w:val="center"/>
              <w:rPr>
                <w:rFonts w:cs="Arial"/>
                <w:sz w:val="20"/>
                <w:szCs w:val="20"/>
              </w:rPr>
            </w:pPr>
            <w:r w:rsidRPr="00393FAC">
              <w:rPr>
                <w:rFonts w:cs="Arial"/>
                <w:sz w:val="20"/>
                <w:szCs w:val="20"/>
              </w:rPr>
              <w:t>21</w:t>
            </w:r>
          </w:p>
        </w:tc>
        <w:tc>
          <w:tcPr>
            <w:tcW w:w="1668" w:type="dxa"/>
            <w:vAlign w:val="center"/>
          </w:tcPr>
          <w:p w:rsidR="00AA3EBB" w:rsidRPr="00393FAC" w:rsidRDefault="00393FAC" w:rsidP="00393FAC">
            <w:pPr>
              <w:jc w:val="center"/>
              <w:rPr>
                <w:rFonts w:cs="Arial"/>
                <w:sz w:val="20"/>
                <w:szCs w:val="20"/>
              </w:rPr>
            </w:pPr>
            <w:r w:rsidRPr="00393FAC">
              <w:rPr>
                <w:rFonts w:cs="Arial"/>
                <w:sz w:val="20"/>
                <w:szCs w:val="20"/>
              </w:rPr>
              <w:t>19</w:t>
            </w:r>
          </w:p>
        </w:tc>
      </w:tr>
      <w:tr w:rsidR="00AA3EBB" w:rsidRPr="00175516" w:rsidTr="00A42640">
        <w:tc>
          <w:tcPr>
            <w:tcW w:w="4644" w:type="dxa"/>
            <w:vAlign w:val="center"/>
          </w:tcPr>
          <w:p w:rsidR="00AA3EBB" w:rsidRPr="00175516" w:rsidRDefault="00AA3EBB" w:rsidP="00C86C99">
            <w:pPr>
              <w:rPr>
                <w:rFonts w:cs="Arial"/>
                <w:bCs/>
                <w:sz w:val="20"/>
                <w:szCs w:val="20"/>
              </w:rPr>
            </w:pPr>
            <w:r w:rsidRPr="00175516">
              <w:rPr>
                <w:rFonts w:eastAsia="Times New Roman" w:cs="Arial"/>
                <w:b/>
                <w:bCs/>
                <w:color w:val="000000"/>
                <w:sz w:val="20"/>
                <w:szCs w:val="20"/>
                <w:lang w:eastAsia="en-AU"/>
              </w:rPr>
              <w:t>Education</w:t>
            </w:r>
          </w:p>
        </w:tc>
        <w:tc>
          <w:tcPr>
            <w:tcW w:w="709" w:type="dxa"/>
            <w:vAlign w:val="center"/>
          </w:tcPr>
          <w:p w:rsidR="00AA3EBB" w:rsidRPr="00175516" w:rsidRDefault="00AA3EBB" w:rsidP="00A42640">
            <w:pPr>
              <w:jc w:val="center"/>
              <w:rPr>
                <w:rFonts w:cs="Arial"/>
                <w:sz w:val="20"/>
                <w:szCs w:val="20"/>
              </w:rPr>
            </w:pPr>
          </w:p>
        </w:tc>
        <w:tc>
          <w:tcPr>
            <w:tcW w:w="1668" w:type="dxa"/>
            <w:vAlign w:val="center"/>
          </w:tcPr>
          <w:p w:rsidR="00AA3EBB" w:rsidRPr="00175516" w:rsidRDefault="00AA3EBB" w:rsidP="00A42640">
            <w:pPr>
              <w:jc w:val="center"/>
              <w:rPr>
                <w:rFonts w:cs="Arial"/>
                <w:sz w:val="20"/>
                <w:szCs w:val="20"/>
              </w:rPr>
            </w:pPr>
          </w:p>
        </w:tc>
      </w:tr>
      <w:tr w:rsidR="000E4D9E" w:rsidRPr="00175516" w:rsidTr="00C86C99">
        <w:tc>
          <w:tcPr>
            <w:tcW w:w="4644" w:type="dxa"/>
            <w:vAlign w:val="center"/>
          </w:tcPr>
          <w:p w:rsidR="000E4D9E" w:rsidRPr="00175516" w:rsidRDefault="000E4D9E" w:rsidP="00C86C99">
            <w:pPr>
              <w:ind w:left="284"/>
              <w:rPr>
                <w:rFonts w:cs="Arial"/>
                <w:bCs/>
                <w:sz w:val="20"/>
                <w:szCs w:val="20"/>
              </w:rPr>
            </w:pPr>
            <w:r w:rsidRPr="00175516">
              <w:rPr>
                <w:rFonts w:eastAsia="Times New Roman" w:cs="Arial"/>
                <w:color w:val="000000"/>
                <w:sz w:val="20"/>
                <w:szCs w:val="20"/>
                <w:lang w:eastAsia="en-AU"/>
              </w:rPr>
              <w:t>High school or lower</w:t>
            </w:r>
          </w:p>
        </w:tc>
        <w:tc>
          <w:tcPr>
            <w:tcW w:w="709" w:type="dxa"/>
          </w:tcPr>
          <w:p w:rsidR="000E4D9E" w:rsidRPr="00175516" w:rsidRDefault="000E4D9E" w:rsidP="00A42640">
            <w:pPr>
              <w:jc w:val="center"/>
              <w:rPr>
                <w:rFonts w:cs="Arial"/>
                <w:sz w:val="20"/>
                <w:szCs w:val="20"/>
              </w:rPr>
            </w:pPr>
            <w:r w:rsidRPr="000E4D9E">
              <w:rPr>
                <w:rFonts w:cs="Arial"/>
                <w:sz w:val="20"/>
                <w:szCs w:val="20"/>
              </w:rPr>
              <w:t>44</w:t>
            </w:r>
          </w:p>
        </w:tc>
        <w:tc>
          <w:tcPr>
            <w:tcW w:w="1668" w:type="dxa"/>
          </w:tcPr>
          <w:p w:rsidR="000E4D9E" w:rsidRPr="00175516" w:rsidRDefault="000E4D9E" w:rsidP="000E4D9E">
            <w:pPr>
              <w:jc w:val="center"/>
              <w:rPr>
                <w:rFonts w:cs="Arial"/>
                <w:sz w:val="20"/>
                <w:szCs w:val="20"/>
              </w:rPr>
            </w:pPr>
            <w:r w:rsidRPr="000E4D9E">
              <w:rPr>
                <w:rFonts w:cs="Arial"/>
                <w:sz w:val="20"/>
                <w:szCs w:val="20"/>
              </w:rPr>
              <w:t>40</w:t>
            </w:r>
          </w:p>
        </w:tc>
      </w:tr>
      <w:tr w:rsidR="00AA3EBB" w:rsidRPr="00175516" w:rsidTr="00A42640">
        <w:tc>
          <w:tcPr>
            <w:tcW w:w="4644" w:type="dxa"/>
            <w:vAlign w:val="center"/>
          </w:tcPr>
          <w:p w:rsidR="00AA3EBB" w:rsidRPr="00175516" w:rsidRDefault="001C75C6" w:rsidP="00C86C99">
            <w:pPr>
              <w:ind w:left="284"/>
              <w:rPr>
                <w:rFonts w:cs="Arial"/>
                <w:bCs/>
                <w:sz w:val="20"/>
                <w:szCs w:val="20"/>
              </w:rPr>
            </w:pPr>
            <w:r w:rsidRPr="001C75C6">
              <w:rPr>
                <w:rFonts w:eastAsia="Times New Roman" w:cs="Arial"/>
                <w:color w:val="000000"/>
                <w:sz w:val="20"/>
                <w:szCs w:val="20"/>
                <w:lang w:eastAsia="en-AU"/>
              </w:rPr>
              <w:t>Diploma/trade/university</w:t>
            </w:r>
          </w:p>
        </w:tc>
        <w:tc>
          <w:tcPr>
            <w:tcW w:w="709" w:type="dxa"/>
            <w:vAlign w:val="center"/>
          </w:tcPr>
          <w:p w:rsidR="00AA3EBB" w:rsidRPr="00175516" w:rsidRDefault="000E4D9E" w:rsidP="00A42640">
            <w:pPr>
              <w:jc w:val="center"/>
              <w:rPr>
                <w:rFonts w:cs="Arial"/>
                <w:sz w:val="20"/>
                <w:szCs w:val="20"/>
              </w:rPr>
            </w:pPr>
            <w:r>
              <w:rPr>
                <w:rFonts w:cs="Arial"/>
                <w:sz w:val="20"/>
                <w:szCs w:val="20"/>
              </w:rPr>
              <w:t>65</w:t>
            </w:r>
          </w:p>
        </w:tc>
        <w:tc>
          <w:tcPr>
            <w:tcW w:w="1668" w:type="dxa"/>
            <w:vAlign w:val="center"/>
          </w:tcPr>
          <w:p w:rsidR="00AA3EBB" w:rsidRPr="00175516" w:rsidRDefault="000E4D9E" w:rsidP="00A42640">
            <w:pPr>
              <w:jc w:val="center"/>
              <w:rPr>
                <w:rFonts w:cs="Arial"/>
                <w:sz w:val="20"/>
                <w:szCs w:val="20"/>
              </w:rPr>
            </w:pPr>
            <w:r>
              <w:rPr>
                <w:rFonts w:cs="Arial"/>
                <w:sz w:val="20"/>
                <w:szCs w:val="20"/>
              </w:rPr>
              <w:t>60</w:t>
            </w:r>
          </w:p>
        </w:tc>
      </w:tr>
      <w:tr w:rsidR="00AA3EBB" w:rsidRPr="00175516" w:rsidTr="00A42640">
        <w:tc>
          <w:tcPr>
            <w:tcW w:w="4644" w:type="dxa"/>
            <w:vAlign w:val="center"/>
          </w:tcPr>
          <w:p w:rsidR="00AA3EBB" w:rsidRPr="00175516" w:rsidRDefault="00AA3EBB" w:rsidP="00C86C99">
            <w:pPr>
              <w:rPr>
                <w:rFonts w:cs="Arial"/>
                <w:bCs/>
                <w:sz w:val="20"/>
                <w:szCs w:val="20"/>
              </w:rPr>
            </w:pPr>
            <w:r w:rsidRPr="00175516">
              <w:rPr>
                <w:rFonts w:eastAsia="Times New Roman" w:cs="Arial"/>
                <w:b/>
                <w:color w:val="000000"/>
                <w:sz w:val="20"/>
                <w:szCs w:val="20"/>
                <w:lang w:eastAsia="en-AU"/>
              </w:rPr>
              <w:t>Place of residence</w:t>
            </w:r>
          </w:p>
        </w:tc>
        <w:tc>
          <w:tcPr>
            <w:tcW w:w="709" w:type="dxa"/>
            <w:vAlign w:val="center"/>
          </w:tcPr>
          <w:p w:rsidR="00AA3EBB" w:rsidRPr="00175516" w:rsidRDefault="00AA3EBB" w:rsidP="00A42640">
            <w:pPr>
              <w:jc w:val="center"/>
              <w:rPr>
                <w:rFonts w:cs="Arial"/>
                <w:sz w:val="20"/>
                <w:szCs w:val="20"/>
              </w:rPr>
            </w:pPr>
          </w:p>
        </w:tc>
        <w:tc>
          <w:tcPr>
            <w:tcW w:w="1668" w:type="dxa"/>
            <w:vAlign w:val="center"/>
          </w:tcPr>
          <w:p w:rsidR="00AA3EBB" w:rsidRPr="00175516" w:rsidRDefault="00AA3EBB" w:rsidP="00A42640">
            <w:pPr>
              <w:jc w:val="center"/>
              <w:rPr>
                <w:rFonts w:cs="Arial"/>
                <w:sz w:val="20"/>
                <w:szCs w:val="20"/>
              </w:rPr>
            </w:pPr>
          </w:p>
        </w:tc>
      </w:tr>
      <w:tr w:rsidR="00AA3EBB" w:rsidRPr="00175516" w:rsidTr="00A42640">
        <w:tc>
          <w:tcPr>
            <w:tcW w:w="4644" w:type="dxa"/>
            <w:vAlign w:val="center"/>
          </w:tcPr>
          <w:p w:rsidR="00AA3EBB" w:rsidRPr="00175516" w:rsidRDefault="00AA3EBB" w:rsidP="00C86C99">
            <w:pPr>
              <w:ind w:left="284"/>
              <w:rPr>
                <w:rFonts w:cs="Arial"/>
                <w:bCs/>
                <w:sz w:val="20"/>
                <w:szCs w:val="20"/>
              </w:rPr>
            </w:pPr>
            <w:r w:rsidRPr="00175516">
              <w:rPr>
                <w:rFonts w:eastAsia="Times New Roman" w:cs="Arial"/>
                <w:color w:val="000000"/>
                <w:sz w:val="20"/>
                <w:szCs w:val="20"/>
                <w:lang w:eastAsia="en-AU"/>
              </w:rPr>
              <w:t>Major city</w:t>
            </w:r>
          </w:p>
        </w:tc>
        <w:tc>
          <w:tcPr>
            <w:tcW w:w="709" w:type="dxa"/>
            <w:vAlign w:val="center"/>
          </w:tcPr>
          <w:p w:rsidR="00AA3EBB" w:rsidRPr="00175516" w:rsidRDefault="00CD6796" w:rsidP="00A42640">
            <w:pPr>
              <w:jc w:val="center"/>
              <w:rPr>
                <w:rFonts w:cs="Arial"/>
                <w:sz w:val="20"/>
                <w:szCs w:val="20"/>
              </w:rPr>
            </w:pPr>
            <w:r>
              <w:rPr>
                <w:rFonts w:cs="Arial"/>
                <w:sz w:val="20"/>
                <w:szCs w:val="20"/>
              </w:rPr>
              <w:t>54</w:t>
            </w:r>
          </w:p>
        </w:tc>
        <w:tc>
          <w:tcPr>
            <w:tcW w:w="1668" w:type="dxa"/>
            <w:vAlign w:val="center"/>
          </w:tcPr>
          <w:p w:rsidR="00AA3EBB" w:rsidRPr="00175516" w:rsidRDefault="00CD6796" w:rsidP="00A42640">
            <w:pPr>
              <w:jc w:val="center"/>
              <w:rPr>
                <w:rFonts w:cs="Arial"/>
                <w:sz w:val="20"/>
                <w:szCs w:val="20"/>
              </w:rPr>
            </w:pPr>
            <w:r>
              <w:rPr>
                <w:rFonts w:cs="Arial"/>
                <w:sz w:val="20"/>
                <w:szCs w:val="20"/>
              </w:rPr>
              <w:t>49</w:t>
            </w:r>
          </w:p>
        </w:tc>
      </w:tr>
      <w:tr w:rsidR="00AA3EBB" w:rsidRPr="00175516" w:rsidTr="00A42640">
        <w:tc>
          <w:tcPr>
            <w:tcW w:w="4644" w:type="dxa"/>
            <w:vAlign w:val="center"/>
          </w:tcPr>
          <w:p w:rsidR="00AA3EBB" w:rsidRPr="00175516" w:rsidRDefault="00AA3EBB" w:rsidP="00C86C99">
            <w:pPr>
              <w:ind w:left="284"/>
              <w:rPr>
                <w:rFonts w:cs="Arial"/>
                <w:bCs/>
                <w:sz w:val="20"/>
                <w:szCs w:val="20"/>
              </w:rPr>
            </w:pPr>
            <w:r w:rsidRPr="00175516">
              <w:rPr>
                <w:rFonts w:eastAsia="Times New Roman" w:cs="Arial"/>
                <w:color w:val="000000"/>
                <w:sz w:val="20"/>
                <w:szCs w:val="20"/>
                <w:lang w:eastAsia="en-AU"/>
              </w:rPr>
              <w:t>Inner regional</w:t>
            </w:r>
          </w:p>
        </w:tc>
        <w:tc>
          <w:tcPr>
            <w:tcW w:w="709" w:type="dxa"/>
            <w:vAlign w:val="center"/>
          </w:tcPr>
          <w:p w:rsidR="00AA3EBB" w:rsidRPr="00175516" w:rsidRDefault="00CD6796" w:rsidP="00A42640">
            <w:pPr>
              <w:jc w:val="center"/>
              <w:rPr>
                <w:rFonts w:cs="Arial"/>
                <w:sz w:val="20"/>
                <w:szCs w:val="20"/>
              </w:rPr>
            </w:pPr>
            <w:r>
              <w:rPr>
                <w:rFonts w:cs="Arial"/>
                <w:sz w:val="20"/>
                <w:szCs w:val="20"/>
              </w:rPr>
              <w:t>46</w:t>
            </w:r>
          </w:p>
        </w:tc>
        <w:tc>
          <w:tcPr>
            <w:tcW w:w="1668" w:type="dxa"/>
            <w:vAlign w:val="center"/>
          </w:tcPr>
          <w:p w:rsidR="00AA3EBB" w:rsidRPr="00175516" w:rsidRDefault="00CD6796" w:rsidP="00A42640">
            <w:pPr>
              <w:jc w:val="center"/>
              <w:rPr>
                <w:rFonts w:cs="Arial"/>
                <w:sz w:val="20"/>
                <w:szCs w:val="20"/>
              </w:rPr>
            </w:pPr>
            <w:r>
              <w:rPr>
                <w:rFonts w:cs="Arial"/>
                <w:sz w:val="20"/>
                <w:szCs w:val="20"/>
              </w:rPr>
              <w:t>42</w:t>
            </w:r>
          </w:p>
        </w:tc>
      </w:tr>
      <w:tr w:rsidR="00AA3EBB" w:rsidRPr="00175516" w:rsidTr="00A42640">
        <w:tc>
          <w:tcPr>
            <w:tcW w:w="4644" w:type="dxa"/>
            <w:vAlign w:val="center"/>
          </w:tcPr>
          <w:p w:rsidR="00AA3EBB" w:rsidRPr="00175516" w:rsidRDefault="00AA3EBB" w:rsidP="00C86C99">
            <w:pPr>
              <w:ind w:left="284"/>
              <w:rPr>
                <w:rFonts w:cs="Arial"/>
                <w:bCs/>
                <w:sz w:val="20"/>
                <w:szCs w:val="20"/>
              </w:rPr>
            </w:pPr>
            <w:r w:rsidRPr="00175516">
              <w:rPr>
                <w:rFonts w:eastAsia="Times New Roman" w:cs="Arial"/>
                <w:color w:val="000000"/>
                <w:sz w:val="20"/>
                <w:szCs w:val="20"/>
                <w:lang w:eastAsia="en-AU"/>
              </w:rPr>
              <w:t>Outer regional</w:t>
            </w:r>
          </w:p>
        </w:tc>
        <w:tc>
          <w:tcPr>
            <w:tcW w:w="709" w:type="dxa"/>
            <w:vAlign w:val="center"/>
          </w:tcPr>
          <w:p w:rsidR="00AA3EBB" w:rsidRPr="00175516" w:rsidRDefault="00CD6796" w:rsidP="00A42640">
            <w:pPr>
              <w:jc w:val="center"/>
              <w:rPr>
                <w:rFonts w:cs="Arial"/>
                <w:sz w:val="20"/>
                <w:szCs w:val="20"/>
              </w:rPr>
            </w:pPr>
            <w:r>
              <w:rPr>
                <w:rFonts w:cs="Arial"/>
                <w:sz w:val="20"/>
                <w:szCs w:val="20"/>
              </w:rPr>
              <w:t>10</w:t>
            </w:r>
          </w:p>
        </w:tc>
        <w:tc>
          <w:tcPr>
            <w:tcW w:w="1668" w:type="dxa"/>
            <w:vAlign w:val="center"/>
          </w:tcPr>
          <w:p w:rsidR="00AA3EBB" w:rsidRPr="00175516" w:rsidRDefault="00CD6796" w:rsidP="00A42640">
            <w:pPr>
              <w:jc w:val="center"/>
              <w:rPr>
                <w:rFonts w:cs="Arial"/>
                <w:sz w:val="20"/>
                <w:szCs w:val="20"/>
              </w:rPr>
            </w:pPr>
            <w:r>
              <w:rPr>
                <w:rFonts w:cs="Arial"/>
                <w:sz w:val="20"/>
                <w:szCs w:val="20"/>
              </w:rPr>
              <w:t>9</w:t>
            </w:r>
          </w:p>
        </w:tc>
      </w:tr>
      <w:tr w:rsidR="00AA3EBB" w:rsidRPr="00175516" w:rsidTr="00A42640">
        <w:tc>
          <w:tcPr>
            <w:tcW w:w="4644" w:type="dxa"/>
            <w:vAlign w:val="center"/>
          </w:tcPr>
          <w:p w:rsidR="00AA3EBB" w:rsidRPr="00175516" w:rsidRDefault="00AA3EBB" w:rsidP="00C86C99">
            <w:pPr>
              <w:rPr>
                <w:rFonts w:cs="Arial"/>
                <w:bCs/>
                <w:sz w:val="20"/>
                <w:szCs w:val="20"/>
              </w:rPr>
            </w:pPr>
            <w:proofErr w:type="spellStart"/>
            <w:r w:rsidRPr="00175516">
              <w:rPr>
                <w:rFonts w:eastAsia="Times New Roman" w:cs="Arial"/>
                <w:b/>
                <w:bCs/>
                <w:color w:val="000000"/>
                <w:sz w:val="20"/>
                <w:szCs w:val="20"/>
                <w:lang w:val="fr-FR" w:eastAsia="en-AU"/>
              </w:rPr>
              <w:t>Months</w:t>
            </w:r>
            <w:proofErr w:type="spellEnd"/>
            <w:r w:rsidRPr="00175516">
              <w:rPr>
                <w:rFonts w:eastAsia="Times New Roman" w:cs="Arial"/>
                <w:b/>
                <w:bCs/>
                <w:color w:val="000000"/>
                <w:sz w:val="20"/>
                <w:szCs w:val="20"/>
                <w:lang w:val="fr-FR" w:eastAsia="en-AU"/>
              </w:rPr>
              <w:t xml:space="preserve"> post-</w:t>
            </w:r>
            <w:proofErr w:type="spellStart"/>
            <w:r w:rsidRPr="00175516">
              <w:rPr>
                <w:rFonts w:eastAsia="Times New Roman" w:cs="Arial"/>
                <w:b/>
                <w:bCs/>
                <w:color w:val="000000"/>
                <w:sz w:val="20"/>
                <w:szCs w:val="20"/>
                <w:lang w:val="fr-FR" w:eastAsia="en-AU"/>
              </w:rPr>
              <w:t>diagnosis</w:t>
            </w:r>
            <w:proofErr w:type="spellEnd"/>
            <w:r w:rsidR="00B651D8" w:rsidRPr="00175516">
              <w:rPr>
                <w:rFonts w:eastAsia="Times New Roman" w:cs="Arial"/>
                <w:b/>
                <w:bCs/>
                <w:color w:val="000000"/>
                <w:sz w:val="20"/>
                <w:szCs w:val="20"/>
                <w:vertAlign w:val="superscript"/>
                <w:lang w:eastAsia="en-AU"/>
              </w:rPr>
              <w:t>a</w:t>
            </w:r>
            <w:r w:rsidRPr="00175516">
              <w:rPr>
                <w:rFonts w:eastAsia="Times New Roman" w:cs="Arial"/>
                <w:b/>
                <w:bCs/>
                <w:color w:val="000000"/>
                <w:sz w:val="20"/>
                <w:szCs w:val="20"/>
                <w:lang w:val="fr-FR" w:eastAsia="en-AU"/>
              </w:rPr>
              <w:t xml:space="preserve"> </w:t>
            </w:r>
          </w:p>
        </w:tc>
        <w:tc>
          <w:tcPr>
            <w:tcW w:w="709" w:type="dxa"/>
            <w:vAlign w:val="center"/>
          </w:tcPr>
          <w:p w:rsidR="00AA3EBB" w:rsidRPr="00175516" w:rsidRDefault="00AA3EBB" w:rsidP="00A42640">
            <w:pPr>
              <w:jc w:val="center"/>
              <w:rPr>
                <w:rFonts w:cs="Arial"/>
                <w:sz w:val="20"/>
                <w:szCs w:val="20"/>
              </w:rPr>
            </w:pPr>
          </w:p>
        </w:tc>
        <w:tc>
          <w:tcPr>
            <w:tcW w:w="1668" w:type="dxa"/>
            <w:vAlign w:val="center"/>
          </w:tcPr>
          <w:p w:rsidR="00AA3EBB" w:rsidRPr="00175516" w:rsidRDefault="00AA3EBB" w:rsidP="00A42640">
            <w:pPr>
              <w:jc w:val="center"/>
              <w:rPr>
                <w:rFonts w:cs="Arial"/>
                <w:sz w:val="20"/>
                <w:szCs w:val="20"/>
              </w:rPr>
            </w:pPr>
          </w:p>
        </w:tc>
      </w:tr>
      <w:tr w:rsidR="00BD7061" w:rsidRPr="00175516" w:rsidTr="00C86C99">
        <w:tc>
          <w:tcPr>
            <w:tcW w:w="4644" w:type="dxa"/>
            <w:vAlign w:val="center"/>
          </w:tcPr>
          <w:p w:rsidR="00BD7061" w:rsidRPr="00175516" w:rsidRDefault="00BD7061" w:rsidP="00C86C99">
            <w:pPr>
              <w:ind w:left="284"/>
              <w:rPr>
                <w:rFonts w:cs="Arial"/>
                <w:bCs/>
                <w:sz w:val="20"/>
                <w:szCs w:val="20"/>
              </w:rPr>
            </w:pPr>
            <w:r>
              <w:rPr>
                <w:rFonts w:eastAsia="Times New Roman" w:cs="Arial"/>
                <w:color w:val="000000"/>
                <w:sz w:val="20"/>
                <w:szCs w:val="20"/>
                <w:lang w:eastAsia="en-AU"/>
              </w:rPr>
              <w:t>1</w:t>
            </w:r>
            <w:r w:rsidRPr="00175516">
              <w:rPr>
                <w:rFonts w:eastAsia="Times New Roman" w:cs="Arial"/>
                <w:color w:val="000000"/>
                <w:sz w:val="20"/>
                <w:szCs w:val="20"/>
                <w:lang w:eastAsia="en-AU"/>
              </w:rPr>
              <w:t>-2</w:t>
            </w:r>
          </w:p>
        </w:tc>
        <w:tc>
          <w:tcPr>
            <w:tcW w:w="709" w:type="dxa"/>
          </w:tcPr>
          <w:p w:rsidR="00BD7061" w:rsidRPr="00175516" w:rsidRDefault="00BD7061" w:rsidP="00A42640">
            <w:pPr>
              <w:jc w:val="center"/>
              <w:rPr>
                <w:rFonts w:cs="Arial"/>
                <w:sz w:val="20"/>
                <w:szCs w:val="20"/>
              </w:rPr>
            </w:pPr>
            <w:r w:rsidRPr="00BD7061">
              <w:rPr>
                <w:rFonts w:cs="Arial"/>
                <w:sz w:val="20"/>
                <w:szCs w:val="20"/>
              </w:rPr>
              <w:t>12</w:t>
            </w:r>
          </w:p>
        </w:tc>
        <w:tc>
          <w:tcPr>
            <w:tcW w:w="1668" w:type="dxa"/>
          </w:tcPr>
          <w:p w:rsidR="00BD7061" w:rsidRPr="00175516" w:rsidRDefault="00BD7061" w:rsidP="00BD7061">
            <w:pPr>
              <w:jc w:val="center"/>
              <w:rPr>
                <w:rFonts w:cs="Arial"/>
                <w:sz w:val="20"/>
                <w:szCs w:val="20"/>
              </w:rPr>
            </w:pPr>
            <w:r w:rsidRPr="00BD7061">
              <w:rPr>
                <w:rFonts w:cs="Arial"/>
                <w:sz w:val="20"/>
                <w:szCs w:val="20"/>
              </w:rPr>
              <w:t>11</w:t>
            </w:r>
          </w:p>
        </w:tc>
      </w:tr>
      <w:tr w:rsidR="00BD7061" w:rsidRPr="00175516" w:rsidTr="00C86C99">
        <w:tc>
          <w:tcPr>
            <w:tcW w:w="4644" w:type="dxa"/>
            <w:vAlign w:val="center"/>
          </w:tcPr>
          <w:p w:rsidR="00BD7061" w:rsidRPr="00175516" w:rsidRDefault="00BD7061" w:rsidP="00C86C99">
            <w:pPr>
              <w:ind w:left="284"/>
              <w:rPr>
                <w:rFonts w:eastAsia="Times New Roman" w:cs="Arial"/>
                <w:color w:val="000000"/>
                <w:sz w:val="20"/>
                <w:szCs w:val="20"/>
                <w:lang w:eastAsia="en-AU"/>
              </w:rPr>
            </w:pPr>
            <w:r w:rsidRPr="00175516">
              <w:rPr>
                <w:rFonts w:eastAsia="Times New Roman" w:cs="Arial"/>
                <w:color w:val="000000"/>
                <w:sz w:val="20"/>
                <w:szCs w:val="20"/>
                <w:lang w:eastAsia="en-AU"/>
              </w:rPr>
              <w:t>3-5</w:t>
            </w:r>
          </w:p>
        </w:tc>
        <w:tc>
          <w:tcPr>
            <w:tcW w:w="709" w:type="dxa"/>
          </w:tcPr>
          <w:p w:rsidR="00BD7061" w:rsidRPr="00175516" w:rsidRDefault="00BD7061" w:rsidP="00A42640">
            <w:pPr>
              <w:jc w:val="center"/>
              <w:rPr>
                <w:rFonts w:cs="Arial"/>
                <w:sz w:val="20"/>
                <w:szCs w:val="20"/>
              </w:rPr>
            </w:pPr>
            <w:r w:rsidRPr="00BD7061">
              <w:rPr>
                <w:rFonts w:cs="Arial"/>
                <w:sz w:val="20"/>
                <w:szCs w:val="20"/>
              </w:rPr>
              <w:t>21</w:t>
            </w:r>
          </w:p>
        </w:tc>
        <w:tc>
          <w:tcPr>
            <w:tcW w:w="1668" w:type="dxa"/>
          </w:tcPr>
          <w:p w:rsidR="00BD7061" w:rsidRPr="00175516" w:rsidRDefault="00BD7061" w:rsidP="00BD7061">
            <w:pPr>
              <w:jc w:val="center"/>
              <w:rPr>
                <w:rFonts w:cs="Arial"/>
                <w:sz w:val="20"/>
                <w:szCs w:val="20"/>
              </w:rPr>
            </w:pPr>
            <w:r w:rsidRPr="00BD7061">
              <w:rPr>
                <w:rFonts w:cs="Arial"/>
                <w:sz w:val="20"/>
                <w:szCs w:val="20"/>
              </w:rPr>
              <w:t>19</w:t>
            </w:r>
          </w:p>
        </w:tc>
      </w:tr>
      <w:tr w:rsidR="00BD7061" w:rsidRPr="00175516" w:rsidTr="00C86C99">
        <w:tc>
          <w:tcPr>
            <w:tcW w:w="4644" w:type="dxa"/>
            <w:vAlign w:val="center"/>
          </w:tcPr>
          <w:p w:rsidR="00BD7061" w:rsidRPr="00175516" w:rsidRDefault="00BD7061" w:rsidP="00C86C99">
            <w:pPr>
              <w:ind w:left="284"/>
              <w:rPr>
                <w:rFonts w:eastAsia="Times New Roman" w:cs="Arial"/>
                <w:color w:val="000000"/>
                <w:sz w:val="20"/>
                <w:szCs w:val="20"/>
                <w:lang w:eastAsia="en-AU"/>
              </w:rPr>
            </w:pPr>
            <w:r w:rsidRPr="00175516">
              <w:rPr>
                <w:rFonts w:eastAsia="Times New Roman" w:cs="Arial"/>
                <w:color w:val="000000"/>
                <w:sz w:val="20"/>
                <w:szCs w:val="20"/>
                <w:lang w:eastAsia="en-AU"/>
              </w:rPr>
              <w:t>6-8</w:t>
            </w:r>
          </w:p>
        </w:tc>
        <w:tc>
          <w:tcPr>
            <w:tcW w:w="709" w:type="dxa"/>
          </w:tcPr>
          <w:p w:rsidR="00BD7061" w:rsidRPr="00175516" w:rsidRDefault="00BD7061" w:rsidP="00A42640">
            <w:pPr>
              <w:jc w:val="center"/>
              <w:rPr>
                <w:rFonts w:cs="Arial"/>
                <w:sz w:val="20"/>
                <w:szCs w:val="20"/>
              </w:rPr>
            </w:pPr>
            <w:r w:rsidRPr="00BD7061">
              <w:rPr>
                <w:rFonts w:cs="Arial"/>
                <w:sz w:val="20"/>
                <w:szCs w:val="20"/>
              </w:rPr>
              <w:t>77</w:t>
            </w:r>
          </w:p>
        </w:tc>
        <w:tc>
          <w:tcPr>
            <w:tcW w:w="1668" w:type="dxa"/>
          </w:tcPr>
          <w:p w:rsidR="00BD7061" w:rsidRPr="00175516" w:rsidRDefault="00BD7061" w:rsidP="00BD7061">
            <w:pPr>
              <w:jc w:val="center"/>
              <w:rPr>
                <w:rFonts w:cs="Arial"/>
                <w:sz w:val="20"/>
                <w:szCs w:val="20"/>
              </w:rPr>
            </w:pPr>
            <w:r w:rsidRPr="00BD7061">
              <w:rPr>
                <w:rFonts w:cs="Arial"/>
                <w:sz w:val="20"/>
                <w:szCs w:val="20"/>
              </w:rPr>
              <w:t>70</w:t>
            </w:r>
          </w:p>
        </w:tc>
      </w:tr>
      <w:tr w:rsidR="00AA3EBB" w:rsidRPr="00175516" w:rsidTr="00A42640">
        <w:tc>
          <w:tcPr>
            <w:tcW w:w="4644" w:type="dxa"/>
            <w:vAlign w:val="center"/>
          </w:tcPr>
          <w:p w:rsidR="00AA3EBB" w:rsidRPr="00175516" w:rsidRDefault="00AA3EBB" w:rsidP="00C86C99">
            <w:pPr>
              <w:rPr>
                <w:rFonts w:cs="Arial"/>
                <w:bCs/>
                <w:sz w:val="20"/>
                <w:szCs w:val="20"/>
              </w:rPr>
            </w:pPr>
            <w:r w:rsidRPr="00175516">
              <w:rPr>
                <w:rFonts w:eastAsia="Times New Roman" w:cs="Arial"/>
                <w:b/>
                <w:bCs/>
                <w:color w:val="000000"/>
                <w:sz w:val="20"/>
                <w:szCs w:val="20"/>
                <w:lang w:eastAsia="en-AU"/>
              </w:rPr>
              <w:t xml:space="preserve">Initial place of </w:t>
            </w:r>
            <w:proofErr w:type="spellStart"/>
            <w:r w:rsidRPr="00175516">
              <w:rPr>
                <w:rFonts w:eastAsia="Times New Roman" w:cs="Arial"/>
                <w:b/>
                <w:bCs/>
                <w:color w:val="000000"/>
                <w:sz w:val="20"/>
                <w:szCs w:val="20"/>
                <w:lang w:eastAsia="en-AU"/>
              </w:rPr>
              <w:t>treatment</w:t>
            </w:r>
            <w:r w:rsidRPr="00175516">
              <w:rPr>
                <w:rFonts w:eastAsia="Times New Roman" w:cs="Arial"/>
                <w:b/>
                <w:bCs/>
                <w:color w:val="000000"/>
                <w:sz w:val="20"/>
                <w:szCs w:val="20"/>
                <w:vertAlign w:val="superscript"/>
                <w:lang w:eastAsia="en-AU"/>
              </w:rPr>
              <w:t>a</w:t>
            </w:r>
            <w:proofErr w:type="spellEnd"/>
          </w:p>
        </w:tc>
        <w:tc>
          <w:tcPr>
            <w:tcW w:w="709" w:type="dxa"/>
            <w:vAlign w:val="center"/>
          </w:tcPr>
          <w:p w:rsidR="00AA3EBB" w:rsidRPr="00175516" w:rsidRDefault="00AA3EBB" w:rsidP="00A42640">
            <w:pPr>
              <w:jc w:val="center"/>
              <w:rPr>
                <w:rFonts w:cs="Arial"/>
                <w:sz w:val="20"/>
                <w:szCs w:val="20"/>
              </w:rPr>
            </w:pPr>
          </w:p>
        </w:tc>
        <w:tc>
          <w:tcPr>
            <w:tcW w:w="1668" w:type="dxa"/>
            <w:vAlign w:val="center"/>
          </w:tcPr>
          <w:p w:rsidR="00AA3EBB" w:rsidRPr="00175516" w:rsidRDefault="00AA3EBB" w:rsidP="00A42640">
            <w:pPr>
              <w:jc w:val="center"/>
              <w:rPr>
                <w:rFonts w:cs="Arial"/>
                <w:sz w:val="20"/>
                <w:szCs w:val="20"/>
              </w:rPr>
            </w:pPr>
          </w:p>
        </w:tc>
      </w:tr>
      <w:tr w:rsidR="00AA3EBB" w:rsidRPr="009B622B" w:rsidTr="00A42640">
        <w:tc>
          <w:tcPr>
            <w:tcW w:w="4644" w:type="dxa"/>
            <w:vAlign w:val="center"/>
          </w:tcPr>
          <w:p w:rsidR="00AA3EBB" w:rsidRPr="00175516" w:rsidRDefault="00AA3EBB" w:rsidP="00C86C99">
            <w:pPr>
              <w:ind w:left="284"/>
              <w:rPr>
                <w:rFonts w:eastAsia="Times New Roman" w:cs="Arial"/>
                <w:b/>
                <w:bCs/>
                <w:color w:val="000000"/>
                <w:sz w:val="20"/>
                <w:szCs w:val="20"/>
                <w:lang w:eastAsia="en-AU"/>
              </w:rPr>
            </w:pPr>
            <w:r w:rsidRPr="00175516">
              <w:rPr>
                <w:rFonts w:eastAsia="Times New Roman" w:cs="Arial"/>
                <w:color w:val="000000"/>
                <w:sz w:val="20"/>
                <w:szCs w:val="20"/>
                <w:lang w:eastAsia="en-AU"/>
              </w:rPr>
              <w:t>Public hospital</w:t>
            </w:r>
          </w:p>
        </w:tc>
        <w:tc>
          <w:tcPr>
            <w:tcW w:w="709" w:type="dxa"/>
            <w:vAlign w:val="center"/>
          </w:tcPr>
          <w:p w:rsidR="00AA3EBB" w:rsidRPr="00175516" w:rsidRDefault="0018481C" w:rsidP="00A42640">
            <w:pPr>
              <w:jc w:val="center"/>
              <w:rPr>
                <w:rFonts w:cs="Arial"/>
                <w:sz w:val="20"/>
                <w:szCs w:val="20"/>
              </w:rPr>
            </w:pPr>
            <w:r>
              <w:rPr>
                <w:rFonts w:cs="Arial"/>
                <w:sz w:val="20"/>
                <w:szCs w:val="20"/>
              </w:rPr>
              <w:t>38</w:t>
            </w:r>
          </w:p>
        </w:tc>
        <w:tc>
          <w:tcPr>
            <w:tcW w:w="1668" w:type="dxa"/>
            <w:vAlign w:val="center"/>
          </w:tcPr>
          <w:p w:rsidR="00AA3EBB" w:rsidRPr="00175516" w:rsidRDefault="0018481C" w:rsidP="00A42640">
            <w:pPr>
              <w:jc w:val="center"/>
              <w:rPr>
                <w:rFonts w:cs="Arial"/>
                <w:sz w:val="20"/>
                <w:szCs w:val="20"/>
              </w:rPr>
            </w:pPr>
            <w:r>
              <w:rPr>
                <w:rFonts w:cs="Arial"/>
                <w:sz w:val="20"/>
                <w:szCs w:val="20"/>
              </w:rPr>
              <w:t>35</w:t>
            </w:r>
          </w:p>
        </w:tc>
      </w:tr>
      <w:tr w:rsidR="00AA3EBB" w:rsidRPr="009B622B" w:rsidTr="00A42640">
        <w:tc>
          <w:tcPr>
            <w:tcW w:w="4644" w:type="dxa"/>
            <w:vAlign w:val="center"/>
          </w:tcPr>
          <w:p w:rsidR="00AA3EBB" w:rsidRPr="00175516" w:rsidRDefault="00AA3EBB" w:rsidP="00C86C99">
            <w:pPr>
              <w:ind w:left="284"/>
              <w:rPr>
                <w:rFonts w:eastAsia="Times New Roman" w:cs="Arial"/>
                <w:b/>
                <w:bCs/>
                <w:color w:val="000000"/>
                <w:sz w:val="20"/>
                <w:szCs w:val="20"/>
                <w:lang w:eastAsia="en-AU"/>
              </w:rPr>
            </w:pPr>
            <w:r w:rsidRPr="00175516">
              <w:rPr>
                <w:rFonts w:eastAsia="Times New Roman" w:cs="Arial"/>
                <w:color w:val="000000"/>
                <w:sz w:val="20"/>
                <w:szCs w:val="20"/>
                <w:lang w:eastAsia="en-AU"/>
              </w:rPr>
              <w:t>Private hospital/specialist rooms</w:t>
            </w:r>
          </w:p>
        </w:tc>
        <w:tc>
          <w:tcPr>
            <w:tcW w:w="709" w:type="dxa"/>
            <w:vAlign w:val="center"/>
          </w:tcPr>
          <w:p w:rsidR="00AA3EBB" w:rsidRPr="00175516" w:rsidRDefault="0018481C" w:rsidP="00A42640">
            <w:pPr>
              <w:jc w:val="center"/>
              <w:rPr>
                <w:rFonts w:cs="Arial"/>
                <w:sz w:val="20"/>
                <w:szCs w:val="20"/>
              </w:rPr>
            </w:pPr>
            <w:r>
              <w:rPr>
                <w:rFonts w:cs="Arial"/>
                <w:sz w:val="20"/>
                <w:szCs w:val="20"/>
              </w:rPr>
              <w:t>70</w:t>
            </w:r>
          </w:p>
        </w:tc>
        <w:tc>
          <w:tcPr>
            <w:tcW w:w="1668" w:type="dxa"/>
            <w:vAlign w:val="center"/>
          </w:tcPr>
          <w:p w:rsidR="00AA3EBB" w:rsidRPr="00175516" w:rsidRDefault="0018481C" w:rsidP="00A42640">
            <w:pPr>
              <w:jc w:val="center"/>
              <w:rPr>
                <w:rFonts w:cs="Arial"/>
                <w:sz w:val="20"/>
                <w:szCs w:val="20"/>
              </w:rPr>
            </w:pPr>
            <w:r>
              <w:rPr>
                <w:rFonts w:cs="Arial"/>
                <w:sz w:val="20"/>
                <w:szCs w:val="20"/>
              </w:rPr>
              <w:t>65</w:t>
            </w:r>
          </w:p>
        </w:tc>
      </w:tr>
      <w:tr w:rsidR="00ED4EF9" w:rsidRPr="009B622B" w:rsidTr="00A42640">
        <w:tc>
          <w:tcPr>
            <w:tcW w:w="4644" w:type="dxa"/>
            <w:vAlign w:val="bottom"/>
          </w:tcPr>
          <w:p w:rsidR="00ED4EF9" w:rsidRPr="00665F59" w:rsidRDefault="00ED4EF9" w:rsidP="00C86C99">
            <w:pPr>
              <w:rPr>
                <w:rFonts w:eastAsia="Times New Roman" w:cs="Arial"/>
                <w:b/>
                <w:bCs/>
                <w:color w:val="000000"/>
                <w:sz w:val="20"/>
                <w:szCs w:val="20"/>
                <w:lang w:eastAsia="en-AU"/>
              </w:rPr>
            </w:pPr>
            <w:r w:rsidRPr="00665F59">
              <w:rPr>
                <w:rFonts w:eastAsia="Times New Roman" w:cs="Arial"/>
                <w:b/>
                <w:bCs/>
                <w:color w:val="000000"/>
                <w:sz w:val="20"/>
                <w:szCs w:val="20"/>
                <w:lang w:eastAsia="en-AU"/>
              </w:rPr>
              <w:t xml:space="preserve">Disease </w:t>
            </w:r>
            <w:proofErr w:type="spellStart"/>
            <w:r w:rsidRPr="00665F59">
              <w:rPr>
                <w:rFonts w:eastAsia="Times New Roman" w:cs="Arial"/>
                <w:b/>
                <w:bCs/>
                <w:color w:val="000000"/>
                <w:sz w:val="20"/>
                <w:szCs w:val="20"/>
                <w:lang w:eastAsia="en-AU"/>
              </w:rPr>
              <w:t>status</w:t>
            </w:r>
            <w:r w:rsidRPr="00665F59">
              <w:rPr>
                <w:rFonts w:eastAsia="Times New Roman" w:cs="Arial"/>
                <w:b/>
                <w:bCs/>
                <w:color w:val="000000"/>
                <w:sz w:val="20"/>
                <w:szCs w:val="20"/>
                <w:vertAlign w:val="superscript"/>
                <w:lang w:eastAsia="en-AU"/>
              </w:rPr>
              <w:t>a</w:t>
            </w:r>
            <w:proofErr w:type="spellEnd"/>
            <w:r w:rsidRPr="00665F59">
              <w:rPr>
                <w:rFonts w:eastAsia="Times New Roman" w:cs="Arial"/>
                <w:b/>
                <w:bCs/>
                <w:color w:val="000000"/>
                <w:sz w:val="20"/>
                <w:szCs w:val="20"/>
                <w:lang w:eastAsia="en-AU"/>
              </w:rPr>
              <w:t xml:space="preserve"> </w:t>
            </w:r>
          </w:p>
        </w:tc>
        <w:tc>
          <w:tcPr>
            <w:tcW w:w="709" w:type="dxa"/>
            <w:vAlign w:val="center"/>
          </w:tcPr>
          <w:p w:rsidR="00ED4EF9" w:rsidRPr="00175516" w:rsidRDefault="00ED4EF9" w:rsidP="00A42640">
            <w:pPr>
              <w:jc w:val="center"/>
              <w:rPr>
                <w:rFonts w:cs="Arial"/>
                <w:sz w:val="20"/>
                <w:szCs w:val="20"/>
              </w:rPr>
            </w:pPr>
          </w:p>
        </w:tc>
        <w:tc>
          <w:tcPr>
            <w:tcW w:w="1668" w:type="dxa"/>
            <w:vAlign w:val="center"/>
          </w:tcPr>
          <w:p w:rsidR="00ED4EF9" w:rsidRPr="00175516" w:rsidRDefault="00ED4EF9" w:rsidP="00A42640">
            <w:pPr>
              <w:jc w:val="center"/>
              <w:rPr>
                <w:rFonts w:cs="Arial"/>
                <w:sz w:val="20"/>
                <w:szCs w:val="20"/>
              </w:rPr>
            </w:pPr>
          </w:p>
        </w:tc>
      </w:tr>
      <w:tr w:rsidR="00ED4EF9" w:rsidRPr="00175516" w:rsidTr="00A42640">
        <w:tc>
          <w:tcPr>
            <w:tcW w:w="4644" w:type="dxa"/>
            <w:vAlign w:val="bottom"/>
          </w:tcPr>
          <w:p w:rsidR="00ED4EF9" w:rsidRPr="00665F59" w:rsidRDefault="00ED4EF9" w:rsidP="00C86C99">
            <w:pPr>
              <w:ind w:left="284"/>
              <w:rPr>
                <w:rFonts w:eastAsia="Times New Roman" w:cs="Arial"/>
                <w:color w:val="000000"/>
                <w:sz w:val="20"/>
                <w:szCs w:val="20"/>
                <w:lang w:eastAsia="en-AU"/>
              </w:rPr>
            </w:pPr>
            <w:r w:rsidRPr="00665F59">
              <w:rPr>
                <w:rFonts w:eastAsia="Times New Roman" w:cs="Arial"/>
                <w:color w:val="000000"/>
                <w:sz w:val="20"/>
                <w:szCs w:val="20"/>
                <w:lang w:eastAsia="en-AU"/>
              </w:rPr>
              <w:t>Resection completed - curative disease</w:t>
            </w:r>
          </w:p>
        </w:tc>
        <w:tc>
          <w:tcPr>
            <w:tcW w:w="709" w:type="dxa"/>
            <w:vAlign w:val="center"/>
          </w:tcPr>
          <w:p w:rsidR="00ED4EF9" w:rsidRPr="00175516" w:rsidRDefault="00200079" w:rsidP="00A42640">
            <w:pPr>
              <w:jc w:val="center"/>
              <w:rPr>
                <w:rFonts w:cs="Arial"/>
                <w:sz w:val="20"/>
                <w:szCs w:val="20"/>
              </w:rPr>
            </w:pPr>
            <w:r>
              <w:rPr>
                <w:rFonts w:cs="Arial"/>
                <w:sz w:val="20"/>
                <w:szCs w:val="20"/>
              </w:rPr>
              <w:t>54</w:t>
            </w:r>
          </w:p>
        </w:tc>
        <w:tc>
          <w:tcPr>
            <w:tcW w:w="1668" w:type="dxa"/>
            <w:vAlign w:val="center"/>
          </w:tcPr>
          <w:p w:rsidR="00ED4EF9" w:rsidRPr="00175516" w:rsidRDefault="00200079" w:rsidP="00A42640">
            <w:pPr>
              <w:jc w:val="center"/>
              <w:rPr>
                <w:rFonts w:cs="Arial"/>
                <w:sz w:val="20"/>
                <w:szCs w:val="20"/>
              </w:rPr>
            </w:pPr>
            <w:r>
              <w:rPr>
                <w:rFonts w:cs="Arial"/>
                <w:sz w:val="20"/>
                <w:szCs w:val="20"/>
              </w:rPr>
              <w:t>47</w:t>
            </w:r>
          </w:p>
        </w:tc>
      </w:tr>
      <w:tr w:rsidR="00ED4EF9" w:rsidRPr="00175516" w:rsidTr="00A42640">
        <w:trPr>
          <w:trHeight w:val="70"/>
        </w:trPr>
        <w:tc>
          <w:tcPr>
            <w:tcW w:w="4644" w:type="dxa"/>
            <w:vAlign w:val="bottom"/>
          </w:tcPr>
          <w:p w:rsidR="00ED4EF9" w:rsidRPr="00175516" w:rsidRDefault="00ED4EF9" w:rsidP="00C86C99">
            <w:pPr>
              <w:ind w:left="284"/>
              <w:rPr>
                <w:rFonts w:eastAsia="Times New Roman" w:cs="Arial"/>
                <w:color w:val="000000"/>
                <w:sz w:val="20"/>
                <w:szCs w:val="20"/>
                <w:lang w:eastAsia="en-AU"/>
              </w:rPr>
            </w:pPr>
            <w:r w:rsidRPr="00665F59">
              <w:rPr>
                <w:rFonts w:eastAsia="Times New Roman" w:cs="Arial"/>
                <w:color w:val="000000"/>
                <w:sz w:val="20"/>
                <w:szCs w:val="20"/>
                <w:lang w:eastAsia="en-AU"/>
              </w:rPr>
              <w:t>No resection - locally advanced disease</w:t>
            </w:r>
          </w:p>
        </w:tc>
        <w:tc>
          <w:tcPr>
            <w:tcW w:w="709" w:type="dxa"/>
            <w:vAlign w:val="center"/>
          </w:tcPr>
          <w:p w:rsidR="00ED4EF9" w:rsidRPr="00175516" w:rsidRDefault="00200079" w:rsidP="00A42640">
            <w:pPr>
              <w:jc w:val="center"/>
              <w:rPr>
                <w:rFonts w:cs="Arial"/>
                <w:sz w:val="20"/>
                <w:szCs w:val="20"/>
              </w:rPr>
            </w:pPr>
            <w:r>
              <w:rPr>
                <w:rFonts w:cs="Arial"/>
                <w:sz w:val="20"/>
                <w:szCs w:val="20"/>
              </w:rPr>
              <w:t>21</w:t>
            </w:r>
          </w:p>
        </w:tc>
        <w:tc>
          <w:tcPr>
            <w:tcW w:w="1668" w:type="dxa"/>
            <w:vAlign w:val="center"/>
          </w:tcPr>
          <w:p w:rsidR="00ED4EF9" w:rsidRPr="00175516" w:rsidRDefault="00200079" w:rsidP="00A42640">
            <w:pPr>
              <w:jc w:val="center"/>
              <w:rPr>
                <w:rFonts w:cs="Arial"/>
                <w:sz w:val="20"/>
                <w:szCs w:val="20"/>
              </w:rPr>
            </w:pPr>
            <w:r>
              <w:rPr>
                <w:rFonts w:cs="Arial"/>
                <w:sz w:val="20"/>
                <w:szCs w:val="20"/>
              </w:rPr>
              <w:t>19</w:t>
            </w:r>
          </w:p>
        </w:tc>
      </w:tr>
      <w:tr w:rsidR="00ED4EF9" w:rsidRPr="00175516" w:rsidTr="00A42640">
        <w:tc>
          <w:tcPr>
            <w:tcW w:w="4644" w:type="dxa"/>
            <w:vAlign w:val="bottom"/>
          </w:tcPr>
          <w:p w:rsidR="00ED4EF9" w:rsidRPr="00665F59" w:rsidRDefault="00ED4EF9" w:rsidP="00C86C99">
            <w:pPr>
              <w:ind w:left="284"/>
              <w:rPr>
                <w:rFonts w:eastAsia="Times New Roman" w:cs="Arial"/>
                <w:color w:val="000000"/>
                <w:sz w:val="20"/>
                <w:szCs w:val="20"/>
                <w:lang w:eastAsia="en-AU"/>
              </w:rPr>
            </w:pPr>
            <w:r w:rsidRPr="00665F59">
              <w:rPr>
                <w:rFonts w:eastAsia="Times New Roman" w:cs="Arial"/>
                <w:color w:val="000000"/>
                <w:sz w:val="20"/>
                <w:szCs w:val="20"/>
                <w:lang w:eastAsia="en-AU"/>
              </w:rPr>
              <w:t>No resection - metastatic disease</w:t>
            </w:r>
          </w:p>
        </w:tc>
        <w:tc>
          <w:tcPr>
            <w:tcW w:w="709" w:type="dxa"/>
            <w:vAlign w:val="center"/>
          </w:tcPr>
          <w:p w:rsidR="00ED4EF9" w:rsidRPr="00175516" w:rsidRDefault="00200079" w:rsidP="00A42640">
            <w:pPr>
              <w:jc w:val="center"/>
              <w:rPr>
                <w:rFonts w:cs="Arial"/>
                <w:sz w:val="20"/>
                <w:szCs w:val="20"/>
              </w:rPr>
            </w:pPr>
            <w:r>
              <w:rPr>
                <w:rFonts w:cs="Arial"/>
                <w:sz w:val="20"/>
                <w:szCs w:val="20"/>
              </w:rPr>
              <w:t>30</w:t>
            </w:r>
          </w:p>
        </w:tc>
        <w:tc>
          <w:tcPr>
            <w:tcW w:w="1668" w:type="dxa"/>
            <w:vAlign w:val="center"/>
          </w:tcPr>
          <w:p w:rsidR="00ED4EF9" w:rsidRPr="00175516" w:rsidRDefault="00200079" w:rsidP="00A42640">
            <w:pPr>
              <w:jc w:val="center"/>
              <w:rPr>
                <w:rFonts w:cs="Arial"/>
                <w:sz w:val="20"/>
                <w:szCs w:val="20"/>
              </w:rPr>
            </w:pPr>
            <w:r>
              <w:rPr>
                <w:rFonts w:cs="Arial"/>
                <w:sz w:val="20"/>
                <w:szCs w:val="20"/>
              </w:rPr>
              <w:t>27</w:t>
            </w:r>
          </w:p>
        </w:tc>
      </w:tr>
      <w:tr w:rsidR="00ED4EF9" w:rsidRPr="00175516" w:rsidTr="00A42640">
        <w:tc>
          <w:tcPr>
            <w:tcW w:w="4644" w:type="dxa"/>
            <w:vAlign w:val="bottom"/>
          </w:tcPr>
          <w:p w:rsidR="00ED4EF9" w:rsidRPr="00665F59" w:rsidRDefault="00ED4EF9" w:rsidP="00C86C99">
            <w:pPr>
              <w:ind w:left="284"/>
              <w:rPr>
                <w:rFonts w:eastAsia="Times New Roman" w:cs="Arial"/>
                <w:color w:val="000000"/>
                <w:sz w:val="20"/>
                <w:szCs w:val="20"/>
                <w:lang w:eastAsia="en-AU"/>
              </w:rPr>
            </w:pPr>
            <w:r w:rsidRPr="00665F59">
              <w:rPr>
                <w:rFonts w:eastAsia="Times New Roman" w:cs="Arial"/>
                <w:color w:val="000000"/>
                <w:sz w:val="20"/>
                <w:szCs w:val="20"/>
                <w:lang w:eastAsia="en-AU"/>
              </w:rPr>
              <w:t>No resection - because of age/comorbidities</w:t>
            </w:r>
          </w:p>
        </w:tc>
        <w:tc>
          <w:tcPr>
            <w:tcW w:w="709" w:type="dxa"/>
            <w:vAlign w:val="center"/>
          </w:tcPr>
          <w:p w:rsidR="00ED4EF9" w:rsidRPr="00175516" w:rsidRDefault="00200079" w:rsidP="00A42640">
            <w:pPr>
              <w:jc w:val="center"/>
              <w:rPr>
                <w:rFonts w:cs="Arial"/>
                <w:sz w:val="20"/>
                <w:szCs w:val="20"/>
              </w:rPr>
            </w:pPr>
            <w:r>
              <w:rPr>
                <w:rFonts w:cs="Arial"/>
                <w:sz w:val="20"/>
                <w:szCs w:val="20"/>
              </w:rPr>
              <w:t>7</w:t>
            </w:r>
          </w:p>
        </w:tc>
        <w:tc>
          <w:tcPr>
            <w:tcW w:w="1668" w:type="dxa"/>
            <w:vAlign w:val="center"/>
          </w:tcPr>
          <w:p w:rsidR="00ED4EF9" w:rsidRPr="00175516" w:rsidRDefault="00200079" w:rsidP="00A42640">
            <w:pPr>
              <w:jc w:val="center"/>
              <w:rPr>
                <w:rFonts w:cs="Arial"/>
                <w:sz w:val="20"/>
                <w:szCs w:val="20"/>
              </w:rPr>
            </w:pPr>
            <w:r>
              <w:rPr>
                <w:rFonts w:cs="Arial"/>
                <w:sz w:val="20"/>
                <w:szCs w:val="20"/>
              </w:rPr>
              <w:t>6</w:t>
            </w:r>
          </w:p>
        </w:tc>
      </w:tr>
      <w:tr w:rsidR="00ED4EF9" w:rsidRPr="00175516" w:rsidTr="00A42640">
        <w:tc>
          <w:tcPr>
            <w:tcW w:w="4644" w:type="dxa"/>
            <w:vAlign w:val="bottom"/>
          </w:tcPr>
          <w:p w:rsidR="00ED4EF9" w:rsidRPr="00665F59" w:rsidRDefault="00ED4EF9" w:rsidP="00413FEB">
            <w:pPr>
              <w:rPr>
                <w:rFonts w:eastAsia="Times New Roman" w:cs="Arial"/>
                <w:b/>
                <w:bCs/>
                <w:color w:val="000000"/>
                <w:sz w:val="20"/>
                <w:szCs w:val="20"/>
                <w:lang w:eastAsia="en-AU"/>
              </w:rPr>
            </w:pPr>
            <w:r w:rsidRPr="00665F59">
              <w:rPr>
                <w:rFonts w:eastAsia="Times New Roman" w:cs="Arial"/>
                <w:b/>
                <w:bCs/>
                <w:color w:val="000000"/>
                <w:sz w:val="20"/>
                <w:szCs w:val="20"/>
                <w:lang w:eastAsia="en-AU"/>
              </w:rPr>
              <w:t xml:space="preserve">Had </w:t>
            </w:r>
            <w:proofErr w:type="spellStart"/>
            <w:r w:rsidRPr="00665F59">
              <w:rPr>
                <w:rFonts w:eastAsia="Times New Roman" w:cs="Arial"/>
                <w:b/>
                <w:bCs/>
                <w:color w:val="000000"/>
                <w:sz w:val="20"/>
                <w:szCs w:val="20"/>
                <w:lang w:eastAsia="en-AU"/>
              </w:rPr>
              <w:t>chemotherapy</w:t>
            </w:r>
            <w:r w:rsidR="00413FEB" w:rsidRPr="00175516">
              <w:rPr>
                <w:rFonts w:eastAsia="Times New Roman" w:cs="Arial"/>
                <w:b/>
                <w:bCs/>
                <w:color w:val="000000"/>
                <w:sz w:val="20"/>
                <w:szCs w:val="20"/>
                <w:vertAlign w:val="superscript"/>
                <w:lang w:eastAsia="en-AU"/>
              </w:rPr>
              <w:t>a</w:t>
            </w:r>
            <w:proofErr w:type="spellEnd"/>
          </w:p>
        </w:tc>
        <w:tc>
          <w:tcPr>
            <w:tcW w:w="709" w:type="dxa"/>
            <w:vAlign w:val="center"/>
          </w:tcPr>
          <w:p w:rsidR="00ED4EF9" w:rsidRPr="00175516" w:rsidRDefault="00ED4EF9" w:rsidP="00A42640">
            <w:pPr>
              <w:jc w:val="center"/>
              <w:rPr>
                <w:rFonts w:cs="Arial"/>
                <w:sz w:val="20"/>
                <w:szCs w:val="20"/>
              </w:rPr>
            </w:pPr>
          </w:p>
        </w:tc>
        <w:tc>
          <w:tcPr>
            <w:tcW w:w="1668" w:type="dxa"/>
            <w:vAlign w:val="center"/>
          </w:tcPr>
          <w:p w:rsidR="00ED4EF9" w:rsidRPr="00175516" w:rsidRDefault="00ED4EF9" w:rsidP="00A42640">
            <w:pPr>
              <w:jc w:val="center"/>
              <w:rPr>
                <w:rFonts w:cs="Arial"/>
                <w:sz w:val="20"/>
                <w:szCs w:val="20"/>
              </w:rPr>
            </w:pPr>
          </w:p>
        </w:tc>
      </w:tr>
      <w:tr w:rsidR="00ED4EF9" w:rsidRPr="00175516" w:rsidTr="00B651D8">
        <w:tc>
          <w:tcPr>
            <w:tcW w:w="4644" w:type="dxa"/>
            <w:vAlign w:val="bottom"/>
          </w:tcPr>
          <w:p w:rsidR="00ED4EF9" w:rsidRPr="00665F59" w:rsidRDefault="00ED4EF9" w:rsidP="00C86C99">
            <w:pPr>
              <w:ind w:left="284"/>
              <w:rPr>
                <w:rFonts w:eastAsia="Times New Roman" w:cs="Arial"/>
                <w:b/>
                <w:bCs/>
                <w:color w:val="000000"/>
                <w:sz w:val="20"/>
                <w:szCs w:val="20"/>
                <w:lang w:eastAsia="en-AU"/>
              </w:rPr>
            </w:pPr>
            <w:r w:rsidRPr="00665F59">
              <w:rPr>
                <w:rFonts w:eastAsia="Times New Roman" w:cs="Arial"/>
                <w:color w:val="000000"/>
                <w:sz w:val="20"/>
                <w:szCs w:val="20"/>
                <w:lang w:eastAsia="en-AU"/>
              </w:rPr>
              <w:t>No</w:t>
            </w:r>
          </w:p>
        </w:tc>
        <w:tc>
          <w:tcPr>
            <w:tcW w:w="709" w:type="dxa"/>
            <w:vAlign w:val="center"/>
          </w:tcPr>
          <w:p w:rsidR="00ED4EF9" w:rsidRPr="00175516" w:rsidRDefault="00B651D8" w:rsidP="00A42640">
            <w:pPr>
              <w:jc w:val="center"/>
              <w:rPr>
                <w:rFonts w:cs="Arial"/>
                <w:sz w:val="20"/>
                <w:szCs w:val="20"/>
              </w:rPr>
            </w:pPr>
            <w:r>
              <w:rPr>
                <w:rFonts w:cs="Arial"/>
                <w:sz w:val="20"/>
                <w:szCs w:val="20"/>
              </w:rPr>
              <w:t>24</w:t>
            </w:r>
          </w:p>
        </w:tc>
        <w:tc>
          <w:tcPr>
            <w:tcW w:w="1668" w:type="dxa"/>
            <w:vAlign w:val="center"/>
          </w:tcPr>
          <w:p w:rsidR="00ED4EF9" w:rsidRPr="00175516" w:rsidRDefault="00B651D8" w:rsidP="00A42640">
            <w:pPr>
              <w:jc w:val="center"/>
              <w:rPr>
                <w:rFonts w:cs="Arial"/>
                <w:sz w:val="20"/>
                <w:szCs w:val="20"/>
              </w:rPr>
            </w:pPr>
            <w:r>
              <w:rPr>
                <w:rFonts w:cs="Arial"/>
                <w:sz w:val="20"/>
                <w:szCs w:val="20"/>
              </w:rPr>
              <w:t>22</w:t>
            </w:r>
          </w:p>
        </w:tc>
      </w:tr>
      <w:tr w:rsidR="00ED4EF9" w:rsidRPr="00175516" w:rsidTr="00B651D8">
        <w:tc>
          <w:tcPr>
            <w:tcW w:w="4644" w:type="dxa"/>
            <w:tcBorders>
              <w:bottom w:val="single" w:sz="4" w:space="0" w:color="auto"/>
            </w:tcBorders>
            <w:vAlign w:val="bottom"/>
          </w:tcPr>
          <w:p w:rsidR="00ED4EF9" w:rsidRPr="00665F59" w:rsidRDefault="00ED4EF9" w:rsidP="00ED4EF9">
            <w:pPr>
              <w:ind w:left="284"/>
              <w:rPr>
                <w:rFonts w:eastAsia="Times New Roman" w:cs="Arial"/>
                <w:b/>
                <w:color w:val="000000"/>
                <w:sz w:val="20"/>
                <w:szCs w:val="20"/>
                <w:lang w:eastAsia="en-AU"/>
              </w:rPr>
            </w:pPr>
            <w:r w:rsidRPr="00665F59">
              <w:rPr>
                <w:rFonts w:eastAsia="Times New Roman" w:cs="Arial"/>
                <w:color w:val="000000"/>
                <w:sz w:val="20"/>
                <w:szCs w:val="20"/>
                <w:lang w:eastAsia="en-AU"/>
              </w:rPr>
              <w:t>Yes</w:t>
            </w:r>
          </w:p>
        </w:tc>
        <w:tc>
          <w:tcPr>
            <w:tcW w:w="709" w:type="dxa"/>
            <w:tcBorders>
              <w:bottom w:val="single" w:sz="4" w:space="0" w:color="auto"/>
            </w:tcBorders>
            <w:vAlign w:val="center"/>
          </w:tcPr>
          <w:p w:rsidR="00ED4EF9" w:rsidRPr="00175516" w:rsidRDefault="00B651D8" w:rsidP="00A42640">
            <w:pPr>
              <w:jc w:val="center"/>
              <w:rPr>
                <w:rFonts w:cs="Arial"/>
                <w:sz w:val="20"/>
                <w:szCs w:val="20"/>
              </w:rPr>
            </w:pPr>
            <w:r>
              <w:rPr>
                <w:rFonts w:cs="Arial"/>
                <w:sz w:val="20"/>
                <w:szCs w:val="20"/>
              </w:rPr>
              <w:t>86</w:t>
            </w:r>
          </w:p>
        </w:tc>
        <w:tc>
          <w:tcPr>
            <w:tcW w:w="1668" w:type="dxa"/>
            <w:tcBorders>
              <w:bottom w:val="single" w:sz="4" w:space="0" w:color="auto"/>
            </w:tcBorders>
            <w:vAlign w:val="center"/>
          </w:tcPr>
          <w:p w:rsidR="00ED4EF9" w:rsidRPr="00175516" w:rsidRDefault="00B651D8" w:rsidP="00A42640">
            <w:pPr>
              <w:jc w:val="center"/>
              <w:rPr>
                <w:rFonts w:cs="Arial"/>
                <w:sz w:val="20"/>
                <w:szCs w:val="20"/>
              </w:rPr>
            </w:pPr>
            <w:r>
              <w:rPr>
                <w:rFonts w:cs="Arial"/>
                <w:sz w:val="20"/>
                <w:szCs w:val="20"/>
              </w:rPr>
              <w:t>78</w:t>
            </w:r>
          </w:p>
        </w:tc>
      </w:tr>
    </w:tbl>
    <w:p w:rsidR="00AA3EBB" w:rsidRDefault="00AA3EBB" w:rsidP="00AA3EBB">
      <w:pPr>
        <w:spacing w:after="0"/>
        <w:rPr>
          <w:rFonts w:eastAsia="Times New Roman" w:cs="Arial"/>
          <w:bCs/>
          <w:color w:val="000000"/>
          <w:sz w:val="18"/>
          <w:szCs w:val="18"/>
          <w:vertAlign w:val="superscript"/>
          <w:lang w:eastAsia="en-AU"/>
        </w:rPr>
      </w:pPr>
      <w:proofErr w:type="gramStart"/>
      <w:r w:rsidRPr="00854B66">
        <w:rPr>
          <w:rFonts w:eastAsia="Times New Roman" w:cs="Arial"/>
          <w:bCs/>
          <w:color w:val="000000"/>
          <w:sz w:val="18"/>
          <w:szCs w:val="18"/>
          <w:vertAlign w:val="superscript"/>
          <w:lang w:eastAsia="en-AU"/>
        </w:rPr>
        <w:t>a</w:t>
      </w:r>
      <w:proofErr w:type="gramEnd"/>
      <w:r w:rsidRPr="00854B66">
        <w:rPr>
          <w:rFonts w:eastAsia="Times New Roman" w:cs="Arial"/>
          <w:bCs/>
          <w:color w:val="000000"/>
          <w:sz w:val="18"/>
          <w:szCs w:val="18"/>
          <w:vertAlign w:val="superscript"/>
          <w:lang w:eastAsia="en-AU"/>
        </w:rPr>
        <w:t xml:space="preserve"> </w:t>
      </w:r>
      <w:r w:rsidRPr="00854B66">
        <w:rPr>
          <w:rFonts w:eastAsia="Times New Roman" w:cs="Arial"/>
          <w:bCs/>
          <w:color w:val="000000"/>
          <w:sz w:val="18"/>
          <w:szCs w:val="18"/>
          <w:lang w:eastAsia="en-AU"/>
        </w:rPr>
        <w:t>Data from medical record</w:t>
      </w:r>
      <w:r w:rsidRPr="00854B66">
        <w:rPr>
          <w:rFonts w:eastAsia="Times New Roman" w:cs="Arial"/>
          <w:bCs/>
          <w:color w:val="000000"/>
          <w:sz w:val="18"/>
          <w:szCs w:val="18"/>
          <w:vertAlign w:val="superscript"/>
          <w:lang w:eastAsia="en-AU"/>
        </w:rPr>
        <w:t xml:space="preserve"> </w:t>
      </w:r>
    </w:p>
    <w:p w:rsidR="0018481C" w:rsidRPr="0018481C" w:rsidRDefault="0018481C" w:rsidP="00AA3EBB">
      <w:pPr>
        <w:spacing w:after="0"/>
        <w:rPr>
          <w:rFonts w:eastAsia="Times New Roman" w:cs="Arial"/>
          <w:bCs/>
          <w:color w:val="000000"/>
          <w:sz w:val="18"/>
          <w:szCs w:val="18"/>
          <w:lang w:eastAsia="en-AU"/>
        </w:rPr>
      </w:pPr>
      <w:r w:rsidRPr="0018481C">
        <w:rPr>
          <w:rFonts w:eastAsia="Times New Roman" w:cs="Arial"/>
          <w:bCs/>
          <w:color w:val="000000"/>
          <w:sz w:val="18"/>
          <w:szCs w:val="18"/>
          <w:lang w:eastAsia="en-AU"/>
        </w:rPr>
        <w:t>Note: not all frequencies sum to 110 due to some missing data.</w:t>
      </w:r>
    </w:p>
    <w:p w:rsidR="00DD0B69" w:rsidRDefault="00DD0B69">
      <w:pPr>
        <w:rPr>
          <w:rFonts w:cs="Arial"/>
          <w:b/>
        </w:rPr>
      </w:pPr>
    </w:p>
    <w:p w:rsidR="0018481C" w:rsidRDefault="0018481C">
      <w:pPr>
        <w:rPr>
          <w:rFonts w:cs="Arial"/>
          <w:b/>
        </w:rPr>
      </w:pPr>
    </w:p>
    <w:p w:rsidR="00925681" w:rsidRDefault="00925681">
      <w:pPr>
        <w:rPr>
          <w:rFonts w:cs="Arial"/>
          <w:b/>
        </w:rPr>
        <w:sectPr w:rsidR="00925681" w:rsidSect="00DD0B69">
          <w:footerReference w:type="default" r:id="rId12"/>
          <w:pgSz w:w="11906" w:h="16838"/>
          <w:pgMar w:top="1440" w:right="1440" w:bottom="1440" w:left="1440" w:header="708" w:footer="708" w:gutter="0"/>
          <w:cols w:space="708"/>
          <w:docGrid w:linePitch="360"/>
        </w:sectPr>
      </w:pPr>
    </w:p>
    <w:p w:rsidR="00305E4F" w:rsidRDefault="00305E4F" w:rsidP="00305E4F">
      <w:pPr>
        <w:rPr>
          <w:rFonts w:cs="Arial"/>
          <w:b/>
        </w:rPr>
      </w:pPr>
      <w:r w:rsidRPr="001E37C2">
        <w:rPr>
          <w:rFonts w:cs="Arial"/>
          <w:b/>
        </w:rPr>
        <w:lastRenderedPageBreak/>
        <w:t xml:space="preserve">Table </w:t>
      </w:r>
      <w:r>
        <w:rPr>
          <w:rFonts w:cs="Arial"/>
          <w:b/>
        </w:rPr>
        <w:t>2</w:t>
      </w:r>
      <w:r w:rsidRPr="001E37C2">
        <w:rPr>
          <w:rFonts w:cs="Arial"/>
          <w:b/>
        </w:rPr>
        <w:t xml:space="preserve">: </w:t>
      </w:r>
      <w:r w:rsidR="000A316C">
        <w:rPr>
          <w:rFonts w:cs="Arial"/>
          <w:b/>
        </w:rPr>
        <w:t>C</w:t>
      </w:r>
      <w:r w:rsidRPr="001E37C2">
        <w:rPr>
          <w:rFonts w:cs="Arial"/>
          <w:b/>
        </w:rPr>
        <w:t xml:space="preserve">are coordination </w:t>
      </w:r>
      <w:r>
        <w:rPr>
          <w:rFonts w:cs="Arial"/>
          <w:b/>
        </w:rPr>
        <w:t xml:space="preserve">items </w:t>
      </w:r>
      <w:r w:rsidR="000A316C">
        <w:rPr>
          <w:rFonts w:cs="Arial"/>
          <w:b/>
        </w:rPr>
        <w:t xml:space="preserve">– ranked from best </w:t>
      </w:r>
      <w:r w:rsidR="00B62B26">
        <w:rPr>
          <w:rFonts w:cs="Arial"/>
          <w:b/>
        </w:rPr>
        <w:t xml:space="preserve">(1) </w:t>
      </w:r>
      <w:r w:rsidR="000A316C">
        <w:rPr>
          <w:rFonts w:cs="Arial"/>
          <w:b/>
        </w:rPr>
        <w:t xml:space="preserve">to worst </w:t>
      </w:r>
      <w:r w:rsidR="00B62B26">
        <w:rPr>
          <w:rFonts w:cs="Arial"/>
          <w:b/>
        </w:rPr>
        <w:t xml:space="preserve">(15) </w:t>
      </w:r>
      <w:r w:rsidR="000A316C">
        <w:rPr>
          <w:rFonts w:cs="Arial"/>
          <w:b/>
        </w:rPr>
        <w:t>based on mean score</w:t>
      </w:r>
      <w:r w:rsidR="00B62B26">
        <w:rPr>
          <w:rFonts w:cs="Arial"/>
          <w:b/>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936"/>
        <w:gridCol w:w="1227"/>
        <w:gridCol w:w="1775"/>
        <w:gridCol w:w="1911"/>
        <w:gridCol w:w="2506"/>
      </w:tblGrid>
      <w:tr w:rsidR="00A80EFF" w:rsidRPr="002819F3" w:rsidTr="00F23967">
        <w:trPr>
          <w:trHeight w:val="113"/>
        </w:trPr>
        <w:tc>
          <w:tcPr>
            <w:tcW w:w="289" w:type="pct"/>
            <w:tcBorders>
              <w:top w:val="single" w:sz="4" w:space="0" w:color="auto"/>
              <w:bottom w:val="single" w:sz="4" w:space="0" w:color="auto"/>
            </w:tcBorders>
            <w:hideMark/>
          </w:tcPr>
          <w:p w:rsidR="00A80EFF" w:rsidRPr="002819F3" w:rsidRDefault="00A80EFF" w:rsidP="00326BCF">
            <w:pPr>
              <w:autoSpaceDE w:val="0"/>
              <w:autoSpaceDN w:val="0"/>
              <w:adjustRightInd w:val="0"/>
              <w:rPr>
                <w:rFonts w:cs="Arial"/>
                <w:b/>
                <w:sz w:val="20"/>
                <w:szCs w:val="20"/>
              </w:rPr>
            </w:pPr>
            <w:proofErr w:type="spellStart"/>
            <w:r w:rsidRPr="002819F3">
              <w:rPr>
                <w:rFonts w:cs="Arial"/>
                <w:b/>
                <w:sz w:val="20"/>
                <w:szCs w:val="20"/>
              </w:rPr>
              <w:t>Rank</w:t>
            </w:r>
            <w:r w:rsidRPr="002819F3">
              <w:rPr>
                <w:rFonts w:cs="Arial"/>
                <w:b/>
                <w:sz w:val="20"/>
                <w:szCs w:val="20"/>
                <w:vertAlign w:val="superscript"/>
              </w:rPr>
              <w:t>a</w:t>
            </w:r>
            <w:proofErr w:type="spellEnd"/>
          </w:p>
        </w:tc>
        <w:tc>
          <w:tcPr>
            <w:tcW w:w="2094" w:type="pct"/>
            <w:tcBorders>
              <w:top w:val="single" w:sz="4" w:space="0" w:color="auto"/>
              <w:bottom w:val="single" w:sz="4" w:space="0" w:color="auto"/>
            </w:tcBorders>
            <w:hideMark/>
          </w:tcPr>
          <w:p w:rsidR="00A80EFF" w:rsidRPr="002819F3" w:rsidRDefault="00A80EFF" w:rsidP="00326BCF">
            <w:pPr>
              <w:autoSpaceDE w:val="0"/>
              <w:autoSpaceDN w:val="0"/>
              <w:adjustRightInd w:val="0"/>
              <w:rPr>
                <w:rFonts w:cs="Arial"/>
                <w:b/>
                <w:sz w:val="20"/>
                <w:szCs w:val="20"/>
              </w:rPr>
            </w:pPr>
            <w:r w:rsidRPr="002819F3">
              <w:rPr>
                <w:rFonts w:cs="Arial"/>
                <w:b/>
                <w:sz w:val="20"/>
                <w:szCs w:val="20"/>
              </w:rPr>
              <w:t>Items</w:t>
            </w:r>
          </w:p>
        </w:tc>
        <w:tc>
          <w:tcPr>
            <w:tcW w:w="433" w:type="pct"/>
            <w:tcBorders>
              <w:top w:val="single" w:sz="4" w:space="0" w:color="auto"/>
              <w:bottom w:val="single" w:sz="4" w:space="0" w:color="auto"/>
            </w:tcBorders>
            <w:hideMark/>
          </w:tcPr>
          <w:p w:rsidR="00A80EFF" w:rsidRDefault="00A80EFF" w:rsidP="00850C92">
            <w:pPr>
              <w:autoSpaceDE w:val="0"/>
              <w:autoSpaceDN w:val="0"/>
              <w:adjustRightInd w:val="0"/>
              <w:jc w:val="center"/>
              <w:rPr>
                <w:rFonts w:cs="Arial"/>
                <w:b/>
                <w:sz w:val="20"/>
                <w:szCs w:val="20"/>
              </w:rPr>
            </w:pPr>
            <w:r w:rsidRPr="002819F3">
              <w:rPr>
                <w:rFonts w:cs="Arial"/>
                <w:b/>
                <w:sz w:val="20"/>
                <w:szCs w:val="20"/>
              </w:rPr>
              <w:t>Overall (n=</w:t>
            </w:r>
            <w:r>
              <w:rPr>
                <w:rFonts w:cs="Arial"/>
                <w:b/>
                <w:sz w:val="20"/>
                <w:szCs w:val="20"/>
              </w:rPr>
              <w:t>110)</w:t>
            </w:r>
          </w:p>
          <w:p w:rsidR="00A80EFF" w:rsidRPr="002819F3" w:rsidRDefault="00A80EFF" w:rsidP="00850C92">
            <w:pPr>
              <w:autoSpaceDE w:val="0"/>
              <w:autoSpaceDN w:val="0"/>
              <w:adjustRightInd w:val="0"/>
              <w:jc w:val="center"/>
              <w:rPr>
                <w:rFonts w:cs="Arial"/>
                <w:b/>
                <w:sz w:val="20"/>
                <w:szCs w:val="20"/>
              </w:rPr>
            </w:pPr>
            <w:r>
              <w:rPr>
                <w:rFonts w:cs="Arial"/>
                <w:b/>
                <w:sz w:val="20"/>
                <w:szCs w:val="20"/>
              </w:rPr>
              <w:t>Mean (SD)</w:t>
            </w:r>
          </w:p>
        </w:tc>
        <w:tc>
          <w:tcPr>
            <w:tcW w:w="626" w:type="pct"/>
            <w:tcBorders>
              <w:top w:val="single" w:sz="4" w:space="0" w:color="auto"/>
              <w:bottom w:val="single" w:sz="4" w:space="0" w:color="auto"/>
            </w:tcBorders>
          </w:tcPr>
          <w:p w:rsidR="00A80EFF" w:rsidRDefault="00A80EFF" w:rsidP="00850C92">
            <w:pPr>
              <w:autoSpaceDE w:val="0"/>
              <w:autoSpaceDN w:val="0"/>
              <w:adjustRightInd w:val="0"/>
              <w:jc w:val="center"/>
              <w:rPr>
                <w:rFonts w:cs="Arial"/>
                <w:b/>
                <w:sz w:val="20"/>
                <w:szCs w:val="20"/>
              </w:rPr>
            </w:pPr>
            <w:r w:rsidRPr="00850C92">
              <w:rPr>
                <w:rFonts w:cs="Arial"/>
                <w:b/>
                <w:sz w:val="20"/>
                <w:szCs w:val="20"/>
              </w:rPr>
              <w:t>Resection completed (n=52)</w:t>
            </w:r>
          </w:p>
          <w:p w:rsidR="002C5B6A" w:rsidRPr="002819F3" w:rsidRDefault="002C5B6A" w:rsidP="00850C92">
            <w:pPr>
              <w:autoSpaceDE w:val="0"/>
              <w:autoSpaceDN w:val="0"/>
              <w:adjustRightInd w:val="0"/>
              <w:jc w:val="center"/>
              <w:rPr>
                <w:rFonts w:cs="Arial"/>
                <w:b/>
                <w:sz w:val="20"/>
                <w:szCs w:val="20"/>
              </w:rPr>
            </w:pPr>
            <w:r>
              <w:rPr>
                <w:rFonts w:cs="Arial"/>
                <w:b/>
                <w:sz w:val="20"/>
                <w:szCs w:val="20"/>
              </w:rPr>
              <w:t>Mean (SD)</w:t>
            </w:r>
          </w:p>
        </w:tc>
        <w:tc>
          <w:tcPr>
            <w:tcW w:w="674" w:type="pct"/>
            <w:tcBorders>
              <w:top w:val="single" w:sz="4" w:space="0" w:color="auto"/>
              <w:bottom w:val="single" w:sz="4" w:space="0" w:color="auto"/>
            </w:tcBorders>
          </w:tcPr>
          <w:p w:rsidR="00A80EFF" w:rsidRDefault="000A316C" w:rsidP="00850C92">
            <w:pPr>
              <w:autoSpaceDE w:val="0"/>
              <w:autoSpaceDN w:val="0"/>
              <w:adjustRightInd w:val="0"/>
              <w:jc w:val="center"/>
              <w:rPr>
                <w:rFonts w:cs="Arial"/>
                <w:b/>
                <w:sz w:val="20"/>
                <w:szCs w:val="20"/>
              </w:rPr>
            </w:pPr>
            <w:r>
              <w:rPr>
                <w:rFonts w:cs="Arial"/>
                <w:b/>
                <w:sz w:val="20"/>
                <w:szCs w:val="20"/>
              </w:rPr>
              <w:t>No resection</w:t>
            </w:r>
            <w:r w:rsidR="00A80EFF" w:rsidRPr="00850C92">
              <w:rPr>
                <w:rFonts w:cs="Arial"/>
                <w:b/>
                <w:sz w:val="20"/>
                <w:szCs w:val="20"/>
              </w:rPr>
              <w:t xml:space="preserve"> (n=58)</w:t>
            </w:r>
          </w:p>
          <w:p w:rsidR="002C5B6A" w:rsidRPr="002819F3" w:rsidRDefault="002C5B6A" w:rsidP="00850C92">
            <w:pPr>
              <w:autoSpaceDE w:val="0"/>
              <w:autoSpaceDN w:val="0"/>
              <w:adjustRightInd w:val="0"/>
              <w:jc w:val="center"/>
              <w:rPr>
                <w:rFonts w:cs="Arial"/>
                <w:b/>
                <w:sz w:val="20"/>
                <w:szCs w:val="20"/>
              </w:rPr>
            </w:pPr>
            <w:r>
              <w:rPr>
                <w:rFonts w:cs="Arial"/>
                <w:b/>
                <w:sz w:val="20"/>
                <w:szCs w:val="20"/>
              </w:rPr>
              <w:t>Mean (SD)</w:t>
            </w:r>
          </w:p>
        </w:tc>
        <w:tc>
          <w:tcPr>
            <w:tcW w:w="884" w:type="pct"/>
            <w:tcBorders>
              <w:top w:val="single" w:sz="4" w:space="0" w:color="auto"/>
              <w:bottom w:val="single" w:sz="4" w:space="0" w:color="auto"/>
            </w:tcBorders>
            <w:hideMark/>
          </w:tcPr>
          <w:p w:rsidR="00A80EFF" w:rsidRPr="002819F3" w:rsidRDefault="00A80EFF" w:rsidP="00326BCF">
            <w:pPr>
              <w:autoSpaceDE w:val="0"/>
              <w:autoSpaceDN w:val="0"/>
              <w:adjustRightInd w:val="0"/>
              <w:rPr>
                <w:rFonts w:cs="Arial"/>
                <w:b/>
                <w:sz w:val="20"/>
                <w:szCs w:val="20"/>
              </w:rPr>
            </w:pPr>
            <w:r w:rsidRPr="002819F3">
              <w:rPr>
                <w:rFonts w:cs="Arial"/>
                <w:b/>
                <w:sz w:val="20"/>
                <w:szCs w:val="20"/>
              </w:rPr>
              <w:t xml:space="preserve">Domain </w:t>
            </w:r>
          </w:p>
        </w:tc>
      </w:tr>
      <w:tr w:rsidR="0079764D" w:rsidRPr="002819F3" w:rsidTr="00F23967">
        <w:trPr>
          <w:trHeight w:val="113"/>
        </w:trPr>
        <w:tc>
          <w:tcPr>
            <w:tcW w:w="289" w:type="pct"/>
            <w:tcBorders>
              <w:top w:val="single" w:sz="4" w:space="0" w:color="auto"/>
            </w:tcBorders>
          </w:tcPr>
          <w:p w:rsidR="0079764D" w:rsidRPr="002819F3" w:rsidRDefault="0079764D" w:rsidP="00326BCF">
            <w:pPr>
              <w:autoSpaceDE w:val="0"/>
              <w:autoSpaceDN w:val="0"/>
              <w:adjustRightInd w:val="0"/>
              <w:rPr>
                <w:rFonts w:cs="Arial"/>
                <w:color w:val="000000" w:themeColor="text1"/>
                <w:sz w:val="20"/>
                <w:szCs w:val="20"/>
              </w:rPr>
            </w:pPr>
            <w:r w:rsidRPr="002819F3">
              <w:rPr>
                <w:rFonts w:cs="Arial"/>
                <w:color w:val="000000" w:themeColor="text1"/>
                <w:sz w:val="20"/>
                <w:szCs w:val="20"/>
              </w:rPr>
              <w:t>1</w:t>
            </w:r>
          </w:p>
        </w:tc>
        <w:tc>
          <w:tcPr>
            <w:tcW w:w="2094" w:type="pct"/>
            <w:tcBorders>
              <w:top w:val="single" w:sz="4" w:space="0" w:color="auto"/>
            </w:tcBorders>
            <w:vAlign w:val="center"/>
          </w:tcPr>
          <w:p w:rsidR="0079764D" w:rsidRPr="002819F3" w:rsidRDefault="0079764D" w:rsidP="002819F3">
            <w:pPr>
              <w:rPr>
                <w:rFonts w:cs="Arial"/>
                <w:sz w:val="20"/>
                <w:szCs w:val="20"/>
              </w:rPr>
            </w:pPr>
            <w:r w:rsidRPr="002819F3">
              <w:rPr>
                <w:rFonts w:cs="Arial"/>
                <w:sz w:val="20"/>
                <w:szCs w:val="20"/>
              </w:rPr>
              <w:t>How often did you have to wait too long to get the first available appointment for a test or treatment?</w:t>
            </w:r>
          </w:p>
        </w:tc>
        <w:tc>
          <w:tcPr>
            <w:tcW w:w="433" w:type="pct"/>
            <w:tcBorders>
              <w:top w:val="single" w:sz="4" w:space="0" w:color="auto"/>
            </w:tcBorders>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4.5 (0.8)</w:t>
            </w:r>
          </w:p>
        </w:tc>
        <w:tc>
          <w:tcPr>
            <w:tcW w:w="626" w:type="pct"/>
            <w:tcBorders>
              <w:top w:val="single" w:sz="4" w:space="0" w:color="auto"/>
            </w:tcBorders>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4.5 (0.8)</w:t>
            </w:r>
          </w:p>
        </w:tc>
        <w:tc>
          <w:tcPr>
            <w:tcW w:w="674" w:type="pct"/>
            <w:tcBorders>
              <w:top w:val="single" w:sz="4" w:space="0" w:color="auto"/>
            </w:tcBorders>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4.6 (0.7)</w:t>
            </w:r>
          </w:p>
        </w:tc>
        <w:tc>
          <w:tcPr>
            <w:tcW w:w="884" w:type="pct"/>
            <w:tcBorders>
              <w:top w:val="single" w:sz="4" w:space="0" w:color="auto"/>
            </w:tcBorders>
          </w:tcPr>
          <w:p w:rsidR="0079764D" w:rsidRPr="002819F3" w:rsidRDefault="0079764D" w:rsidP="00326BCF">
            <w:pPr>
              <w:autoSpaceDE w:val="0"/>
              <w:autoSpaceDN w:val="0"/>
              <w:adjustRightInd w:val="0"/>
              <w:rPr>
                <w:rFonts w:cs="Arial"/>
                <w:sz w:val="20"/>
                <w:szCs w:val="20"/>
              </w:rPr>
            </w:pPr>
            <w:r w:rsidRPr="002819F3">
              <w:rPr>
                <w:rFonts w:cs="Arial"/>
                <w:sz w:val="20"/>
                <w:szCs w:val="20"/>
              </w:rPr>
              <w:t>Navigation</w:t>
            </w:r>
          </w:p>
        </w:tc>
      </w:tr>
      <w:tr w:rsidR="0079764D" w:rsidRPr="002819F3" w:rsidTr="00F23967">
        <w:trPr>
          <w:trHeight w:val="113"/>
        </w:trPr>
        <w:tc>
          <w:tcPr>
            <w:tcW w:w="289" w:type="pct"/>
          </w:tcPr>
          <w:p w:rsidR="0079764D" w:rsidRPr="002819F3" w:rsidRDefault="0079764D" w:rsidP="00326BCF">
            <w:pPr>
              <w:autoSpaceDE w:val="0"/>
              <w:autoSpaceDN w:val="0"/>
              <w:adjustRightInd w:val="0"/>
              <w:rPr>
                <w:rFonts w:cs="Arial"/>
                <w:color w:val="000000" w:themeColor="text1"/>
                <w:sz w:val="20"/>
                <w:szCs w:val="20"/>
              </w:rPr>
            </w:pPr>
            <w:r w:rsidRPr="002819F3">
              <w:rPr>
                <w:rFonts w:cs="Arial"/>
                <w:sz w:val="20"/>
                <w:szCs w:val="20"/>
              </w:rPr>
              <w:t>2</w:t>
            </w:r>
          </w:p>
        </w:tc>
        <w:tc>
          <w:tcPr>
            <w:tcW w:w="2094" w:type="pct"/>
            <w:vAlign w:val="center"/>
          </w:tcPr>
          <w:p w:rsidR="0079764D" w:rsidRPr="002819F3" w:rsidRDefault="0079764D" w:rsidP="002819F3">
            <w:pPr>
              <w:rPr>
                <w:rFonts w:cs="Arial"/>
                <w:sz w:val="20"/>
                <w:szCs w:val="20"/>
              </w:rPr>
            </w:pPr>
            <w:r w:rsidRPr="002819F3">
              <w:rPr>
                <w:rFonts w:cs="Arial"/>
                <w:sz w:val="20"/>
                <w:szCs w:val="20"/>
              </w:rPr>
              <w:t>How often were you confused about the roles of the different health professionals involved in your care?</w:t>
            </w:r>
          </w:p>
        </w:tc>
        <w:tc>
          <w:tcPr>
            <w:tcW w:w="433"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4.4 (0.9)</w:t>
            </w:r>
          </w:p>
        </w:tc>
        <w:tc>
          <w:tcPr>
            <w:tcW w:w="626"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4.4 (0.9)</w:t>
            </w:r>
          </w:p>
        </w:tc>
        <w:tc>
          <w:tcPr>
            <w:tcW w:w="674"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4.4 (0.9)</w:t>
            </w:r>
          </w:p>
        </w:tc>
        <w:tc>
          <w:tcPr>
            <w:tcW w:w="884" w:type="pct"/>
          </w:tcPr>
          <w:p w:rsidR="0079764D" w:rsidRPr="002819F3" w:rsidRDefault="0079764D" w:rsidP="00326BCF">
            <w:pPr>
              <w:autoSpaceDE w:val="0"/>
              <w:autoSpaceDN w:val="0"/>
              <w:adjustRightInd w:val="0"/>
              <w:rPr>
                <w:rFonts w:cs="Arial"/>
                <w:sz w:val="20"/>
                <w:szCs w:val="20"/>
              </w:rPr>
            </w:pPr>
            <w:r w:rsidRPr="002819F3">
              <w:rPr>
                <w:rFonts w:cs="Arial"/>
                <w:sz w:val="20"/>
                <w:szCs w:val="20"/>
              </w:rPr>
              <w:t>Navigation</w:t>
            </w:r>
          </w:p>
        </w:tc>
      </w:tr>
      <w:tr w:rsidR="0079764D" w:rsidRPr="002819F3" w:rsidTr="00F23967">
        <w:trPr>
          <w:trHeight w:val="113"/>
        </w:trPr>
        <w:tc>
          <w:tcPr>
            <w:tcW w:w="289" w:type="pct"/>
          </w:tcPr>
          <w:p w:rsidR="0079764D" w:rsidRPr="002819F3" w:rsidRDefault="0079764D" w:rsidP="00326BCF">
            <w:pPr>
              <w:autoSpaceDE w:val="0"/>
              <w:autoSpaceDN w:val="0"/>
              <w:adjustRightInd w:val="0"/>
              <w:rPr>
                <w:rFonts w:cs="Arial"/>
                <w:color w:val="000000" w:themeColor="text1"/>
                <w:sz w:val="20"/>
                <w:szCs w:val="20"/>
              </w:rPr>
            </w:pPr>
            <w:r w:rsidRPr="002819F3">
              <w:rPr>
                <w:rFonts w:cs="Arial"/>
                <w:sz w:val="20"/>
                <w:szCs w:val="20"/>
              </w:rPr>
              <w:t xml:space="preserve">3 </w:t>
            </w:r>
          </w:p>
        </w:tc>
        <w:tc>
          <w:tcPr>
            <w:tcW w:w="2094" w:type="pct"/>
            <w:vAlign w:val="center"/>
          </w:tcPr>
          <w:p w:rsidR="0079764D" w:rsidRPr="002819F3" w:rsidRDefault="0079764D" w:rsidP="002819F3">
            <w:pPr>
              <w:rPr>
                <w:rFonts w:cs="Arial"/>
                <w:sz w:val="20"/>
                <w:szCs w:val="20"/>
              </w:rPr>
            </w:pPr>
            <w:r w:rsidRPr="002819F3">
              <w:rPr>
                <w:rFonts w:cs="Arial"/>
                <w:sz w:val="20"/>
                <w:szCs w:val="20"/>
              </w:rPr>
              <w:t>How often did you feel that health professionals looking after you were not fully informed about your history and progress?</w:t>
            </w:r>
          </w:p>
        </w:tc>
        <w:tc>
          <w:tcPr>
            <w:tcW w:w="433"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4.4 (0.9)</w:t>
            </w:r>
          </w:p>
        </w:tc>
        <w:tc>
          <w:tcPr>
            <w:tcW w:w="626"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4.4 (0.9)</w:t>
            </w:r>
          </w:p>
        </w:tc>
        <w:tc>
          <w:tcPr>
            <w:tcW w:w="674"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4.4 (0.9)</w:t>
            </w:r>
          </w:p>
        </w:tc>
        <w:tc>
          <w:tcPr>
            <w:tcW w:w="884" w:type="pct"/>
          </w:tcPr>
          <w:p w:rsidR="0079764D" w:rsidRPr="002819F3" w:rsidRDefault="0079764D" w:rsidP="00326BCF">
            <w:pPr>
              <w:autoSpaceDE w:val="0"/>
              <w:autoSpaceDN w:val="0"/>
              <w:adjustRightInd w:val="0"/>
              <w:rPr>
                <w:rFonts w:cs="Arial"/>
                <w:sz w:val="20"/>
                <w:szCs w:val="20"/>
              </w:rPr>
            </w:pPr>
            <w:r w:rsidRPr="002819F3">
              <w:rPr>
                <w:rFonts w:cs="Arial"/>
                <w:sz w:val="20"/>
                <w:szCs w:val="20"/>
              </w:rPr>
              <w:t>Navigation</w:t>
            </w:r>
          </w:p>
        </w:tc>
      </w:tr>
      <w:tr w:rsidR="0079764D" w:rsidRPr="002819F3" w:rsidTr="00F23967">
        <w:trPr>
          <w:trHeight w:val="113"/>
        </w:trPr>
        <w:tc>
          <w:tcPr>
            <w:tcW w:w="289" w:type="pct"/>
          </w:tcPr>
          <w:p w:rsidR="0079764D" w:rsidRPr="002819F3" w:rsidRDefault="0079764D" w:rsidP="00326BCF">
            <w:pPr>
              <w:autoSpaceDE w:val="0"/>
              <w:autoSpaceDN w:val="0"/>
              <w:adjustRightInd w:val="0"/>
              <w:rPr>
                <w:rFonts w:cs="Arial"/>
                <w:color w:val="000000" w:themeColor="text1"/>
                <w:sz w:val="20"/>
                <w:szCs w:val="20"/>
              </w:rPr>
            </w:pPr>
            <w:r w:rsidRPr="002819F3">
              <w:rPr>
                <w:rFonts w:cs="Arial"/>
                <w:sz w:val="20"/>
                <w:szCs w:val="20"/>
              </w:rPr>
              <w:t>4</w:t>
            </w:r>
          </w:p>
        </w:tc>
        <w:tc>
          <w:tcPr>
            <w:tcW w:w="2094" w:type="pct"/>
            <w:vAlign w:val="center"/>
          </w:tcPr>
          <w:p w:rsidR="0079764D" w:rsidRPr="002819F3" w:rsidRDefault="0079764D" w:rsidP="002819F3">
            <w:pPr>
              <w:rPr>
                <w:rFonts w:cs="Arial"/>
                <w:sz w:val="20"/>
                <w:szCs w:val="20"/>
              </w:rPr>
            </w:pPr>
            <w:r w:rsidRPr="002819F3">
              <w:rPr>
                <w:rFonts w:cs="Arial"/>
                <w:sz w:val="20"/>
                <w:szCs w:val="20"/>
              </w:rPr>
              <w:t>I always knew the reason why I was having a test or treatment</w:t>
            </w:r>
          </w:p>
        </w:tc>
        <w:tc>
          <w:tcPr>
            <w:tcW w:w="433"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4.1 (0.8)</w:t>
            </w:r>
          </w:p>
        </w:tc>
        <w:tc>
          <w:tcPr>
            <w:tcW w:w="626"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4.2 (0.8)</w:t>
            </w:r>
          </w:p>
        </w:tc>
        <w:tc>
          <w:tcPr>
            <w:tcW w:w="674"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4.0 (0.8)</w:t>
            </w:r>
          </w:p>
        </w:tc>
        <w:tc>
          <w:tcPr>
            <w:tcW w:w="884" w:type="pct"/>
          </w:tcPr>
          <w:p w:rsidR="0079764D" w:rsidRPr="002819F3" w:rsidRDefault="0079764D" w:rsidP="00326BCF">
            <w:pPr>
              <w:autoSpaceDE w:val="0"/>
              <w:autoSpaceDN w:val="0"/>
              <w:adjustRightInd w:val="0"/>
              <w:rPr>
                <w:rFonts w:cs="Arial"/>
                <w:sz w:val="20"/>
                <w:szCs w:val="20"/>
              </w:rPr>
            </w:pPr>
            <w:r w:rsidRPr="002819F3">
              <w:rPr>
                <w:rFonts w:cs="Arial"/>
                <w:sz w:val="20"/>
                <w:szCs w:val="20"/>
              </w:rPr>
              <w:t>Communication</w:t>
            </w:r>
          </w:p>
        </w:tc>
      </w:tr>
      <w:tr w:rsidR="0079764D" w:rsidRPr="002819F3" w:rsidTr="00F23967">
        <w:trPr>
          <w:trHeight w:val="113"/>
        </w:trPr>
        <w:tc>
          <w:tcPr>
            <w:tcW w:w="289" w:type="pct"/>
          </w:tcPr>
          <w:p w:rsidR="0079764D" w:rsidRPr="002819F3" w:rsidRDefault="0079764D" w:rsidP="00326BCF">
            <w:pPr>
              <w:autoSpaceDE w:val="0"/>
              <w:autoSpaceDN w:val="0"/>
              <w:adjustRightInd w:val="0"/>
              <w:rPr>
                <w:rFonts w:cs="Arial"/>
                <w:color w:val="000000" w:themeColor="text1"/>
                <w:sz w:val="20"/>
                <w:szCs w:val="20"/>
              </w:rPr>
            </w:pPr>
            <w:r w:rsidRPr="002819F3">
              <w:rPr>
                <w:rFonts w:cs="Arial"/>
                <w:sz w:val="20"/>
                <w:szCs w:val="20"/>
              </w:rPr>
              <w:t>5</w:t>
            </w:r>
          </w:p>
        </w:tc>
        <w:tc>
          <w:tcPr>
            <w:tcW w:w="2094" w:type="pct"/>
            <w:vAlign w:val="center"/>
          </w:tcPr>
          <w:p w:rsidR="0079764D" w:rsidRPr="002819F3" w:rsidRDefault="0079764D" w:rsidP="002819F3">
            <w:pPr>
              <w:rPr>
                <w:rFonts w:cs="Arial"/>
                <w:sz w:val="20"/>
                <w:szCs w:val="20"/>
              </w:rPr>
            </w:pPr>
            <w:r w:rsidRPr="002819F3">
              <w:rPr>
                <w:rFonts w:cs="Arial"/>
                <w:sz w:val="20"/>
                <w:szCs w:val="20"/>
              </w:rPr>
              <w:t>How often were you unsure who to call out of business hours if you had a problem?</w:t>
            </w:r>
          </w:p>
        </w:tc>
        <w:tc>
          <w:tcPr>
            <w:tcW w:w="433"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4.1 (1.2)</w:t>
            </w:r>
          </w:p>
        </w:tc>
        <w:tc>
          <w:tcPr>
            <w:tcW w:w="626"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4.1 (1.2)</w:t>
            </w:r>
          </w:p>
        </w:tc>
        <w:tc>
          <w:tcPr>
            <w:tcW w:w="674"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4.0 (1.1)</w:t>
            </w:r>
          </w:p>
        </w:tc>
        <w:tc>
          <w:tcPr>
            <w:tcW w:w="884" w:type="pct"/>
          </w:tcPr>
          <w:p w:rsidR="0079764D" w:rsidRPr="002819F3" w:rsidRDefault="0079764D" w:rsidP="00326BCF">
            <w:pPr>
              <w:autoSpaceDE w:val="0"/>
              <w:autoSpaceDN w:val="0"/>
              <w:adjustRightInd w:val="0"/>
              <w:rPr>
                <w:rFonts w:cs="Arial"/>
                <w:sz w:val="20"/>
                <w:szCs w:val="20"/>
              </w:rPr>
            </w:pPr>
            <w:r w:rsidRPr="002819F3">
              <w:rPr>
                <w:rFonts w:cs="Arial"/>
                <w:sz w:val="20"/>
                <w:szCs w:val="20"/>
              </w:rPr>
              <w:t>Navigation</w:t>
            </w:r>
          </w:p>
        </w:tc>
      </w:tr>
      <w:tr w:rsidR="0079764D" w:rsidRPr="002819F3" w:rsidTr="00F23967">
        <w:trPr>
          <w:trHeight w:val="113"/>
        </w:trPr>
        <w:tc>
          <w:tcPr>
            <w:tcW w:w="289" w:type="pct"/>
          </w:tcPr>
          <w:p w:rsidR="0079764D" w:rsidRPr="002819F3" w:rsidRDefault="0079764D" w:rsidP="00326BCF">
            <w:pPr>
              <w:autoSpaceDE w:val="0"/>
              <w:autoSpaceDN w:val="0"/>
              <w:adjustRightInd w:val="0"/>
              <w:rPr>
                <w:rFonts w:cs="Arial"/>
                <w:color w:val="000000" w:themeColor="text1"/>
                <w:sz w:val="20"/>
                <w:szCs w:val="20"/>
              </w:rPr>
            </w:pPr>
            <w:r w:rsidRPr="002819F3">
              <w:rPr>
                <w:rFonts w:cs="Arial"/>
                <w:sz w:val="20"/>
                <w:szCs w:val="20"/>
              </w:rPr>
              <w:t>6</w:t>
            </w:r>
          </w:p>
        </w:tc>
        <w:tc>
          <w:tcPr>
            <w:tcW w:w="2094" w:type="pct"/>
            <w:vAlign w:val="center"/>
          </w:tcPr>
          <w:p w:rsidR="0079764D" w:rsidRPr="002819F3" w:rsidRDefault="0079764D" w:rsidP="002819F3">
            <w:pPr>
              <w:rPr>
                <w:rFonts w:cs="Arial"/>
                <w:sz w:val="20"/>
                <w:szCs w:val="20"/>
              </w:rPr>
            </w:pPr>
            <w:r w:rsidRPr="002819F3">
              <w:rPr>
                <w:rFonts w:cs="Arial"/>
                <w:sz w:val="20"/>
                <w:szCs w:val="20"/>
              </w:rPr>
              <w:t>How often was it difficult to meet the costs associated with your healthcare?</w:t>
            </w:r>
          </w:p>
        </w:tc>
        <w:tc>
          <w:tcPr>
            <w:tcW w:w="433"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4.0 (1.2)</w:t>
            </w:r>
          </w:p>
        </w:tc>
        <w:tc>
          <w:tcPr>
            <w:tcW w:w="626"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3.9 (1.3)</w:t>
            </w:r>
          </w:p>
        </w:tc>
        <w:tc>
          <w:tcPr>
            <w:tcW w:w="674"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4.1 (1.2)</w:t>
            </w:r>
          </w:p>
        </w:tc>
        <w:tc>
          <w:tcPr>
            <w:tcW w:w="884" w:type="pct"/>
          </w:tcPr>
          <w:p w:rsidR="0079764D" w:rsidRPr="002819F3" w:rsidRDefault="0079764D" w:rsidP="00326BCF">
            <w:pPr>
              <w:autoSpaceDE w:val="0"/>
              <w:autoSpaceDN w:val="0"/>
              <w:adjustRightInd w:val="0"/>
              <w:rPr>
                <w:rFonts w:cs="Arial"/>
                <w:sz w:val="20"/>
                <w:szCs w:val="20"/>
              </w:rPr>
            </w:pPr>
            <w:r w:rsidRPr="002819F3">
              <w:rPr>
                <w:rFonts w:cs="Arial"/>
                <w:sz w:val="20"/>
                <w:szCs w:val="20"/>
              </w:rPr>
              <w:t>Navigation</w:t>
            </w:r>
          </w:p>
        </w:tc>
      </w:tr>
      <w:tr w:rsidR="0079764D" w:rsidRPr="002819F3" w:rsidTr="00F23967">
        <w:trPr>
          <w:trHeight w:val="113"/>
        </w:trPr>
        <w:tc>
          <w:tcPr>
            <w:tcW w:w="289" w:type="pct"/>
          </w:tcPr>
          <w:p w:rsidR="0079764D" w:rsidRPr="002819F3" w:rsidRDefault="0079764D" w:rsidP="00326BCF">
            <w:pPr>
              <w:autoSpaceDE w:val="0"/>
              <w:autoSpaceDN w:val="0"/>
              <w:adjustRightInd w:val="0"/>
              <w:rPr>
                <w:rFonts w:cs="Arial"/>
                <w:color w:val="000000" w:themeColor="text1"/>
                <w:sz w:val="20"/>
                <w:szCs w:val="20"/>
              </w:rPr>
            </w:pPr>
            <w:r w:rsidRPr="002819F3">
              <w:rPr>
                <w:rFonts w:cs="Arial"/>
                <w:sz w:val="20"/>
                <w:szCs w:val="20"/>
              </w:rPr>
              <w:t>7</w:t>
            </w:r>
          </w:p>
        </w:tc>
        <w:tc>
          <w:tcPr>
            <w:tcW w:w="2094" w:type="pct"/>
            <w:vAlign w:val="center"/>
          </w:tcPr>
          <w:p w:rsidR="0079764D" w:rsidRPr="002819F3" w:rsidRDefault="0079764D" w:rsidP="002819F3">
            <w:pPr>
              <w:rPr>
                <w:rFonts w:cs="Arial"/>
                <w:sz w:val="20"/>
                <w:szCs w:val="20"/>
              </w:rPr>
            </w:pPr>
            <w:r w:rsidRPr="002819F3">
              <w:rPr>
                <w:rFonts w:cs="Arial"/>
                <w:sz w:val="20"/>
                <w:szCs w:val="20"/>
              </w:rPr>
              <w:t>I had a good understanding of the things I was responsible for to help my treatment plan run smoothly</w:t>
            </w:r>
          </w:p>
        </w:tc>
        <w:tc>
          <w:tcPr>
            <w:tcW w:w="433"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3.9 (0.7)</w:t>
            </w:r>
          </w:p>
        </w:tc>
        <w:tc>
          <w:tcPr>
            <w:tcW w:w="626"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4.0 (0.7)</w:t>
            </w:r>
          </w:p>
        </w:tc>
        <w:tc>
          <w:tcPr>
            <w:tcW w:w="674"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3.8 (0.8)</w:t>
            </w:r>
          </w:p>
        </w:tc>
        <w:tc>
          <w:tcPr>
            <w:tcW w:w="884" w:type="pct"/>
          </w:tcPr>
          <w:p w:rsidR="0079764D" w:rsidRPr="002819F3" w:rsidRDefault="0079764D" w:rsidP="00326BCF">
            <w:pPr>
              <w:autoSpaceDE w:val="0"/>
              <w:autoSpaceDN w:val="0"/>
              <w:adjustRightInd w:val="0"/>
              <w:rPr>
                <w:rFonts w:cs="Arial"/>
                <w:sz w:val="20"/>
                <w:szCs w:val="20"/>
              </w:rPr>
            </w:pPr>
            <w:r w:rsidRPr="002819F3">
              <w:rPr>
                <w:rFonts w:cs="Arial"/>
                <w:sz w:val="20"/>
                <w:szCs w:val="20"/>
              </w:rPr>
              <w:t>Communication</w:t>
            </w:r>
          </w:p>
        </w:tc>
      </w:tr>
      <w:tr w:rsidR="0079764D" w:rsidRPr="002819F3" w:rsidTr="00F23967">
        <w:trPr>
          <w:trHeight w:val="113"/>
        </w:trPr>
        <w:tc>
          <w:tcPr>
            <w:tcW w:w="289" w:type="pct"/>
          </w:tcPr>
          <w:p w:rsidR="0079764D" w:rsidRPr="002819F3" w:rsidRDefault="0079764D" w:rsidP="00326BCF">
            <w:pPr>
              <w:autoSpaceDE w:val="0"/>
              <w:autoSpaceDN w:val="0"/>
              <w:adjustRightInd w:val="0"/>
              <w:rPr>
                <w:rFonts w:cs="Arial"/>
                <w:color w:val="000000" w:themeColor="text1"/>
                <w:sz w:val="20"/>
                <w:szCs w:val="20"/>
              </w:rPr>
            </w:pPr>
            <w:r w:rsidRPr="002819F3">
              <w:rPr>
                <w:rFonts w:cs="Arial"/>
                <w:sz w:val="20"/>
                <w:szCs w:val="20"/>
              </w:rPr>
              <w:t>8</w:t>
            </w:r>
          </w:p>
        </w:tc>
        <w:tc>
          <w:tcPr>
            <w:tcW w:w="2094" w:type="pct"/>
            <w:vAlign w:val="center"/>
          </w:tcPr>
          <w:p w:rsidR="0079764D" w:rsidRPr="002819F3" w:rsidRDefault="0079764D" w:rsidP="002819F3">
            <w:pPr>
              <w:rPr>
                <w:rFonts w:cs="Arial"/>
                <w:sz w:val="20"/>
                <w:szCs w:val="20"/>
              </w:rPr>
            </w:pPr>
            <w:r w:rsidRPr="002819F3">
              <w:rPr>
                <w:rFonts w:cs="Arial"/>
                <w:sz w:val="20"/>
                <w:szCs w:val="20"/>
              </w:rPr>
              <w:t>I had sufficient help from staff with practical arrangements</w:t>
            </w:r>
          </w:p>
        </w:tc>
        <w:tc>
          <w:tcPr>
            <w:tcW w:w="433"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3.9 (0.7)</w:t>
            </w:r>
          </w:p>
        </w:tc>
        <w:tc>
          <w:tcPr>
            <w:tcW w:w="626"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4.0 (0.7)</w:t>
            </w:r>
          </w:p>
        </w:tc>
        <w:tc>
          <w:tcPr>
            <w:tcW w:w="674" w:type="pct"/>
          </w:tcPr>
          <w:p w:rsidR="0079764D" w:rsidRDefault="0079764D" w:rsidP="00326BCF">
            <w:pPr>
              <w:autoSpaceDE w:val="0"/>
              <w:autoSpaceDN w:val="0"/>
              <w:adjustRightInd w:val="0"/>
              <w:jc w:val="center"/>
              <w:rPr>
                <w:rFonts w:ascii="Calibri" w:hAnsi="Calibri"/>
                <w:color w:val="000000"/>
              </w:rPr>
            </w:pPr>
            <w:r>
              <w:rPr>
                <w:rFonts w:ascii="Calibri" w:hAnsi="Calibri"/>
                <w:color w:val="000000"/>
              </w:rPr>
              <w:t>3.8 (0.8)</w:t>
            </w:r>
          </w:p>
        </w:tc>
        <w:tc>
          <w:tcPr>
            <w:tcW w:w="884" w:type="pct"/>
          </w:tcPr>
          <w:p w:rsidR="0079764D" w:rsidRPr="002819F3" w:rsidRDefault="0079764D" w:rsidP="00326BCF">
            <w:pPr>
              <w:autoSpaceDE w:val="0"/>
              <w:autoSpaceDN w:val="0"/>
              <w:adjustRightInd w:val="0"/>
              <w:rPr>
                <w:rFonts w:cs="Arial"/>
                <w:sz w:val="20"/>
                <w:szCs w:val="20"/>
              </w:rPr>
            </w:pPr>
            <w:r w:rsidRPr="002819F3">
              <w:rPr>
                <w:rFonts w:cs="Arial"/>
                <w:sz w:val="20"/>
                <w:szCs w:val="20"/>
              </w:rPr>
              <w:t>Communication</w:t>
            </w:r>
          </w:p>
        </w:tc>
      </w:tr>
      <w:tr w:rsidR="00F23967" w:rsidRPr="002819F3" w:rsidTr="00F23967">
        <w:trPr>
          <w:trHeight w:val="113"/>
        </w:trPr>
        <w:tc>
          <w:tcPr>
            <w:tcW w:w="289" w:type="pct"/>
          </w:tcPr>
          <w:p w:rsidR="00F23967" w:rsidRPr="002819F3" w:rsidRDefault="00F23967" w:rsidP="00326BCF">
            <w:pPr>
              <w:autoSpaceDE w:val="0"/>
              <w:autoSpaceDN w:val="0"/>
              <w:adjustRightInd w:val="0"/>
              <w:rPr>
                <w:rFonts w:cs="Arial"/>
                <w:color w:val="000000" w:themeColor="text1"/>
                <w:sz w:val="20"/>
                <w:szCs w:val="20"/>
              </w:rPr>
            </w:pPr>
            <w:r w:rsidRPr="002819F3">
              <w:rPr>
                <w:rFonts w:cs="Arial"/>
                <w:sz w:val="20"/>
                <w:szCs w:val="20"/>
              </w:rPr>
              <w:t>9</w:t>
            </w:r>
          </w:p>
        </w:tc>
        <w:tc>
          <w:tcPr>
            <w:tcW w:w="2094" w:type="pct"/>
            <w:vAlign w:val="center"/>
          </w:tcPr>
          <w:p w:rsidR="00F23967" w:rsidRPr="002819F3" w:rsidRDefault="00F23967" w:rsidP="002819F3">
            <w:pPr>
              <w:rPr>
                <w:rFonts w:cs="Arial"/>
                <w:sz w:val="20"/>
                <w:szCs w:val="20"/>
              </w:rPr>
            </w:pPr>
            <w:r w:rsidRPr="002819F3">
              <w:rPr>
                <w:rFonts w:cs="Arial"/>
                <w:sz w:val="20"/>
                <w:szCs w:val="20"/>
              </w:rPr>
              <w:t>I knew whether chemotherapy or radiotherapy were suitable for me</w:t>
            </w:r>
          </w:p>
        </w:tc>
        <w:tc>
          <w:tcPr>
            <w:tcW w:w="433"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3.9 (1.0)</w:t>
            </w:r>
          </w:p>
        </w:tc>
        <w:tc>
          <w:tcPr>
            <w:tcW w:w="626"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4.0 (1.0)</w:t>
            </w:r>
          </w:p>
        </w:tc>
        <w:tc>
          <w:tcPr>
            <w:tcW w:w="674"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3.8 (1.0)</w:t>
            </w:r>
          </w:p>
        </w:tc>
        <w:tc>
          <w:tcPr>
            <w:tcW w:w="884" w:type="pct"/>
          </w:tcPr>
          <w:p w:rsidR="00F23967" w:rsidRPr="002819F3" w:rsidRDefault="00F23967" w:rsidP="00326BCF">
            <w:pPr>
              <w:autoSpaceDE w:val="0"/>
              <w:autoSpaceDN w:val="0"/>
              <w:adjustRightInd w:val="0"/>
              <w:rPr>
                <w:rFonts w:cs="Arial"/>
                <w:sz w:val="20"/>
                <w:szCs w:val="20"/>
              </w:rPr>
            </w:pPr>
            <w:r w:rsidRPr="002819F3">
              <w:rPr>
                <w:rFonts w:cs="Arial"/>
                <w:sz w:val="20"/>
                <w:szCs w:val="20"/>
              </w:rPr>
              <w:t>Communication</w:t>
            </w:r>
          </w:p>
        </w:tc>
      </w:tr>
      <w:tr w:rsidR="00F23967" w:rsidRPr="002819F3" w:rsidTr="00F23967">
        <w:trPr>
          <w:trHeight w:val="113"/>
        </w:trPr>
        <w:tc>
          <w:tcPr>
            <w:tcW w:w="289" w:type="pct"/>
          </w:tcPr>
          <w:p w:rsidR="00F23967" w:rsidRPr="002819F3" w:rsidRDefault="00F23967" w:rsidP="00326BCF">
            <w:pPr>
              <w:autoSpaceDE w:val="0"/>
              <w:autoSpaceDN w:val="0"/>
              <w:adjustRightInd w:val="0"/>
              <w:rPr>
                <w:rFonts w:cs="Arial"/>
                <w:color w:val="000000" w:themeColor="text1"/>
                <w:sz w:val="20"/>
                <w:szCs w:val="20"/>
              </w:rPr>
            </w:pPr>
            <w:r w:rsidRPr="002819F3">
              <w:rPr>
                <w:rFonts w:cs="Arial"/>
                <w:sz w:val="20"/>
                <w:szCs w:val="20"/>
              </w:rPr>
              <w:t>10</w:t>
            </w:r>
          </w:p>
        </w:tc>
        <w:tc>
          <w:tcPr>
            <w:tcW w:w="2094" w:type="pct"/>
            <w:vAlign w:val="center"/>
          </w:tcPr>
          <w:p w:rsidR="00F23967" w:rsidRPr="002819F3" w:rsidRDefault="00F23967" w:rsidP="002819F3">
            <w:pPr>
              <w:rPr>
                <w:rFonts w:cs="Arial"/>
                <w:sz w:val="20"/>
                <w:szCs w:val="20"/>
              </w:rPr>
            </w:pPr>
            <w:r w:rsidRPr="002819F3">
              <w:rPr>
                <w:rFonts w:cs="Arial"/>
                <w:sz w:val="20"/>
                <w:szCs w:val="20"/>
              </w:rPr>
              <w:t>I always knew what tests, treatments and follow up were planned for me</w:t>
            </w:r>
          </w:p>
        </w:tc>
        <w:tc>
          <w:tcPr>
            <w:tcW w:w="433"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3.8 (1.0)</w:t>
            </w:r>
          </w:p>
        </w:tc>
        <w:tc>
          <w:tcPr>
            <w:tcW w:w="626"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4.0 (0.9)</w:t>
            </w:r>
          </w:p>
        </w:tc>
        <w:tc>
          <w:tcPr>
            <w:tcW w:w="674"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3.7 (1.0)</w:t>
            </w:r>
          </w:p>
        </w:tc>
        <w:tc>
          <w:tcPr>
            <w:tcW w:w="884" w:type="pct"/>
          </w:tcPr>
          <w:p w:rsidR="00F23967" w:rsidRPr="002819F3" w:rsidRDefault="00F23967" w:rsidP="00326BCF">
            <w:pPr>
              <w:autoSpaceDE w:val="0"/>
              <w:autoSpaceDN w:val="0"/>
              <w:adjustRightInd w:val="0"/>
              <w:rPr>
                <w:rFonts w:cs="Arial"/>
                <w:sz w:val="20"/>
                <w:szCs w:val="20"/>
              </w:rPr>
            </w:pPr>
            <w:r w:rsidRPr="002819F3">
              <w:rPr>
                <w:rFonts w:cs="Arial"/>
                <w:sz w:val="20"/>
                <w:szCs w:val="20"/>
              </w:rPr>
              <w:t>Communication</w:t>
            </w:r>
          </w:p>
        </w:tc>
      </w:tr>
      <w:tr w:rsidR="00F23967" w:rsidRPr="002819F3" w:rsidTr="00F23967">
        <w:trPr>
          <w:trHeight w:val="113"/>
        </w:trPr>
        <w:tc>
          <w:tcPr>
            <w:tcW w:w="289" w:type="pct"/>
          </w:tcPr>
          <w:p w:rsidR="00F23967" w:rsidRPr="002819F3" w:rsidRDefault="00F23967" w:rsidP="00326BCF">
            <w:pPr>
              <w:autoSpaceDE w:val="0"/>
              <w:autoSpaceDN w:val="0"/>
              <w:adjustRightInd w:val="0"/>
              <w:rPr>
                <w:rFonts w:cs="Arial"/>
                <w:color w:val="000000" w:themeColor="text1"/>
                <w:sz w:val="20"/>
                <w:szCs w:val="20"/>
              </w:rPr>
            </w:pPr>
            <w:r w:rsidRPr="002819F3">
              <w:rPr>
                <w:rFonts w:cs="Arial"/>
                <w:sz w:val="20"/>
                <w:szCs w:val="20"/>
              </w:rPr>
              <w:t>11</w:t>
            </w:r>
          </w:p>
        </w:tc>
        <w:tc>
          <w:tcPr>
            <w:tcW w:w="2094" w:type="pct"/>
            <w:vAlign w:val="center"/>
          </w:tcPr>
          <w:p w:rsidR="00F23967" w:rsidRPr="002819F3" w:rsidRDefault="00F23967" w:rsidP="002819F3">
            <w:pPr>
              <w:rPr>
                <w:rFonts w:cs="Arial"/>
                <w:sz w:val="20"/>
                <w:szCs w:val="20"/>
              </w:rPr>
            </w:pPr>
            <w:r w:rsidRPr="002819F3">
              <w:rPr>
                <w:rFonts w:cs="Arial"/>
                <w:sz w:val="20"/>
                <w:szCs w:val="20"/>
              </w:rPr>
              <w:t>I had access to all the additional services (</w:t>
            </w:r>
            <w:proofErr w:type="spellStart"/>
            <w:r w:rsidRPr="002819F3">
              <w:rPr>
                <w:rFonts w:cs="Arial"/>
                <w:sz w:val="20"/>
                <w:szCs w:val="20"/>
              </w:rPr>
              <w:t>eg</w:t>
            </w:r>
            <w:proofErr w:type="spellEnd"/>
            <w:r w:rsidRPr="002819F3">
              <w:rPr>
                <w:rFonts w:cs="Arial"/>
                <w:sz w:val="20"/>
                <w:szCs w:val="20"/>
              </w:rPr>
              <w:t xml:space="preserve"> counselling, cancer support groups, nutritional advice) that I needed</w:t>
            </w:r>
          </w:p>
        </w:tc>
        <w:tc>
          <w:tcPr>
            <w:tcW w:w="433"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3.6 (1.0)</w:t>
            </w:r>
          </w:p>
        </w:tc>
        <w:tc>
          <w:tcPr>
            <w:tcW w:w="626"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3.7 (1.0)</w:t>
            </w:r>
          </w:p>
        </w:tc>
        <w:tc>
          <w:tcPr>
            <w:tcW w:w="674"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3.6 (1.0)</w:t>
            </w:r>
          </w:p>
        </w:tc>
        <w:tc>
          <w:tcPr>
            <w:tcW w:w="884" w:type="pct"/>
          </w:tcPr>
          <w:p w:rsidR="00F23967" w:rsidRPr="002819F3" w:rsidRDefault="00F23967" w:rsidP="00326BCF">
            <w:pPr>
              <w:autoSpaceDE w:val="0"/>
              <w:autoSpaceDN w:val="0"/>
              <w:adjustRightInd w:val="0"/>
              <w:rPr>
                <w:rFonts w:cs="Arial"/>
                <w:sz w:val="20"/>
                <w:szCs w:val="20"/>
              </w:rPr>
            </w:pPr>
            <w:r w:rsidRPr="002819F3">
              <w:rPr>
                <w:rFonts w:cs="Arial"/>
                <w:sz w:val="20"/>
                <w:szCs w:val="20"/>
              </w:rPr>
              <w:t>Communication</w:t>
            </w:r>
          </w:p>
        </w:tc>
      </w:tr>
      <w:tr w:rsidR="00F23967" w:rsidRPr="002819F3" w:rsidTr="00F23967">
        <w:trPr>
          <w:trHeight w:val="113"/>
        </w:trPr>
        <w:tc>
          <w:tcPr>
            <w:tcW w:w="289" w:type="pct"/>
          </w:tcPr>
          <w:p w:rsidR="00F23967" w:rsidRPr="002819F3" w:rsidRDefault="00F23967" w:rsidP="00326BCF">
            <w:pPr>
              <w:autoSpaceDE w:val="0"/>
              <w:autoSpaceDN w:val="0"/>
              <w:adjustRightInd w:val="0"/>
              <w:rPr>
                <w:rFonts w:cs="Arial"/>
                <w:color w:val="000000" w:themeColor="text1"/>
                <w:sz w:val="20"/>
                <w:szCs w:val="20"/>
              </w:rPr>
            </w:pPr>
            <w:r w:rsidRPr="002819F3">
              <w:rPr>
                <w:rFonts w:cs="Arial"/>
                <w:sz w:val="20"/>
                <w:szCs w:val="20"/>
              </w:rPr>
              <w:t>12</w:t>
            </w:r>
          </w:p>
        </w:tc>
        <w:tc>
          <w:tcPr>
            <w:tcW w:w="2094" w:type="pct"/>
            <w:vAlign w:val="center"/>
          </w:tcPr>
          <w:p w:rsidR="00F23967" w:rsidRPr="002819F3" w:rsidRDefault="00F23967" w:rsidP="002819F3">
            <w:pPr>
              <w:rPr>
                <w:rFonts w:cs="Arial"/>
                <w:sz w:val="20"/>
                <w:szCs w:val="20"/>
              </w:rPr>
            </w:pPr>
            <w:r w:rsidRPr="002819F3">
              <w:rPr>
                <w:rFonts w:cs="Arial"/>
                <w:sz w:val="20"/>
                <w:szCs w:val="20"/>
              </w:rPr>
              <w:t>I had sufficient help from staff with dealing with the emotional impact of my cancer</w:t>
            </w:r>
          </w:p>
        </w:tc>
        <w:tc>
          <w:tcPr>
            <w:tcW w:w="433"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3.5 (1.1)</w:t>
            </w:r>
          </w:p>
        </w:tc>
        <w:tc>
          <w:tcPr>
            <w:tcW w:w="626"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3.5 (1.1)</w:t>
            </w:r>
          </w:p>
        </w:tc>
        <w:tc>
          <w:tcPr>
            <w:tcW w:w="674"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3.5 (1.1)</w:t>
            </w:r>
          </w:p>
        </w:tc>
        <w:tc>
          <w:tcPr>
            <w:tcW w:w="884" w:type="pct"/>
          </w:tcPr>
          <w:p w:rsidR="00F23967" w:rsidRPr="002819F3" w:rsidRDefault="00F23967" w:rsidP="00326BCF">
            <w:pPr>
              <w:autoSpaceDE w:val="0"/>
              <w:autoSpaceDN w:val="0"/>
              <w:adjustRightInd w:val="0"/>
              <w:rPr>
                <w:rFonts w:cs="Arial"/>
                <w:sz w:val="20"/>
                <w:szCs w:val="20"/>
              </w:rPr>
            </w:pPr>
            <w:r w:rsidRPr="002819F3">
              <w:rPr>
                <w:rFonts w:cs="Arial"/>
                <w:sz w:val="20"/>
                <w:szCs w:val="20"/>
              </w:rPr>
              <w:t>Communication</w:t>
            </w:r>
          </w:p>
        </w:tc>
      </w:tr>
      <w:tr w:rsidR="00F23967" w:rsidRPr="002819F3" w:rsidTr="00F23967">
        <w:trPr>
          <w:trHeight w:val="113"/>
        </w:trPr>
        <w:tc>
          <w:tcPr>
            <w:tcW w:w="289" w:type="pct"/>
          </w:tcPr>
          <w:p w:rsidR="00F23967" w:rsidRPr="002819F3" w:rsidRDefault="00F23967" w:rsidP="00326BCF">
            <w:pPr>
              <w:autoSpaceDE w:val="0"/>
              <w:autoSpaceDN w:val="0"/>
              <w:adjustRightInd w:val="0"/>
              <w:rPr>
                <w:rFonts w:cs="Arial"/>
                <w:color w:val="000000" w:themeColor="text1"/>
                <w:sz w:val="20"/>
                <w:szCs w:val="20"/>
              </w:rPr>
            </w:pPr>
            <w:r w:rsidRPr="002819F3">
              <w:rPr>
                <w:rFonts w:cs="Arial"/>
                <w:sz w:val="20"/>
                <w:szCs w:val="20"/>
              </w:rPr>
              <w:t>13</w:t>
            </w:r>
          </w:p>
        </w:tc>
        <w:tc>
          <w:tcPr>
            <w:tcW w:w="2094" w:type="pct"/>
            <w:vAlign w:val="center"/>
          </w:tcPr>
          <w:p w:rsidR="00F23967" w:rsidRPr="002819F3" w:rsidRDefault="00F23967" w:rsidP="002819F3">
            <w:pPr>
              <w:rPr>
                <w:rFonts w:cs="Arial"/>
                <w:sz w:val="20"/>
                <w:szCs w:val="20"/>
              </w:rPr>
            </w:pPr>
            <w:r w:rsidRPr="002819F3">
              <w:rPr>
                <w:rFonts w:cs="Arial"/>
                <w:sz w:val="20"/>
                <w:szCs w:val="20"/>
              </w:rPr>
              <w:t>I knew the warning signs and symptoms I should watch for to monitor my health</w:t>
            </w:r>
          </w:p>
        </w:tc>
        <w:tc>
          <w:tcPr>
            <w:tcW w:w="433"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3.4 (1.1)</w:t>
            </w:r>
          </w:p>
        </w:tc>
        <w:tc>
          <w:tcPr>
            <w:tcW w:w="626"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3.5 (1.2)</w:t>
            </w:r>
          </w:p>
        </w:tc>
        <w:tc>
          <w:tcPr>
            <w:tcW w:w="674"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3.3 (1.0)</w:t>
            </w:r>
          </w:p>
        </w:tc>
        <w:tc>
          <w:tcPr>
            <w:tcW w:w="884" w:type="pct"/>
          </w:tcPr>
          <w:p w:rsidR="00F23967" w:rsidRPr="002819F3" w:rsidRDefault="00F23967" w:rsidP="00326BCF">
            <w:pPr>
              <w:autoSpaceDE w:val="0"/>
              <w:autoSpaceDN w:val="0"/>
              <w:adjustRightInd w:val="0"/>
              <w:rPr>
                <w:rFonts w:cs="Arial"/>
                <w:sz w:val="20"/>
                <w:szCs w:val="20"/>
              </w:rPr>
            </w:pPr>
            <w:r w:rsidRPr="002819F3">
              <w:rPr>
                <w:rFonts w:cs="Arial"/>
                <w:sz w:val="20"/>
                <w:szCs w:val="20"/>
              </w:rPr>
              <w:t>Communication</w:t>
            </w:r>
          </w:p>
        </w:tc>
      </w:tr>
      <w:tr w:rsidR="00F23967" w:rsidRPr="002819F3" w:rsidTr="00F23967">
        <w:trPr>
          <w:trHeight w:val="113"/>
        </w:trPr>
        <w:tc>
          <w:tcPr>
            <w:tcW w:w="289" w:type="pct"/>
          </w:tcPr>
          <w:p w:rsidR="00F23967" w:rsidRPr="002819F3" w:rsidRDefault="00F23967" w:rsidP="00326BCF">
            <w:pPr>
              <w:autoSpaceDE w:val="0"/>
              <w:autoSpaceDN w:val="0"/>
              <w:adjustRightInd w:val="0"/>
              <w:rPr>
                <w:rFonts w:cs="Arial"/>
                <w:color w:val="000000" w:themeColor="text1"/>
                <w:sz w:val="20"/>
                <w:szCs w:val="20"/>
              </w:rPr>
            </w:pPr>
            <w:r w:rsidRPr="002819F3">
              <w:rPr>
                <w:rFonts w:cs="Arial"/>
                <w:sz w:val="20"/>
                <w:szCs w:val="20"/>
              </w:rPr>
              <w:t>14</w:t>
            </w:r>
          </w:p>
        </w:tc>
        <w:tc>
          <w:tcPr>
            <w:tcW w:w="2094" w:type="pct"/>
            <w:vAlign w:val="center"/>
          </w:tcPr>
          <w:p w:rsidR="00F23967" w:rsidRPr="002819F3" w:rsidRDefault="00F23967" w:rsidP="002819F3">
            <w:pPr>
              <w:rPr>
                <w:rFonts w:cs="Arial"/>
                <w:sz w:val="20"/>
                <w:szCs w:val="20"/>
              </w:rPr>
            </w:pPr>
            <w:r w:rsidRPr="002819F3">
              <w:rPr>
                <w:rFonts w:cs="Arial"/>
                <w:sz w:val="20"/>
                <w:szCs w:val="20"/>
              </w:rPr>
              <w:t>How often were you asked how well you and your family were coping?</w:t>
            </w:r>
          </w:p>
        </w:tc>
        <w:tc>
          <w:tcPr>
            <w:tcW w:w="433"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3.1 (1.2)</w:t>
            </w:r>
          </w:p>
        </w:tc>
        <w:tc>
          <w:tcPr>
            <w:tcW w:w="626"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3.1 (1.2)</w:t>
            </w:r>
          </w:p>
        </w:tc>
        <w:tc>
          <w:tcPr>
            <w:tcW w:w="674" w:type="pct"/>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3.2 (1.2)</w:t>
            </w:r>
          </w:p>
        </w:tc>
        <w:tc>
          <w:tcPr>
            <w:tcW w:w="884" w:type="pct"/>
          </w:tcPr>
          <w:p w:rsidR="00F23967" w:rsidRPr="002819F3" w:rsidRDefault="00F23967" w:rsidP="00326BCF">
            <w:pPr>
              <w:autoSpaceDE w:val="0"/>
              <w:autoSpaceDN w:val="0"/>
              <w:adjustRightInd w:val="0"/>
              <w:rPr>
                <w:rFonts w:cs="Arial"/>
                <w:sz w:val="20"/>
                <w:szCs w:val="20"/>
              </w:rPr>
            </w:pPr>
            <w:r w:rsidRPr="002819F3">
              <w:rPr>
                <w:rFonts w:cs="Arial"/>
                <w:sz w:val="20"/>
                <w:szCs w:val="20"/>
              </w:rPr>
              <w:t>Communication</w:t>
            </w:r>
          </w:p>
        </w:tc>
      </w:tr>
      <w:tr w:rsidR="00F23967" w:rsidRPr="002819F3" w:rsidTr="00F23967">
        <w:trPr>
          <w:trHeight w:val="113"/>
        </w:trPr>
        <w:tc>
          <w:tcPr>
            <w:tcW w:w="289" w:type="pct"/>
            <w:tcBorders>
              <w:bottom w:val="single" w:sz="4" w:space="0" w:color="auto"/>
            </w:tcBorders>
          </w:tcPr>
          <w:p w:rsidR="00F23967" w:rsidRPr="002819F3" w:rsidRDefault="00F23967" w:rsidP="00326BCF">
            <w:pPr>
              <w:autoSpaceDE w:val="0"/>
              <w:autoSpaceDN w:val="0"/>
              <w:adjustRightInd w:val="0"/>
              <w:rPr>
                <w:rFonts w:cs="Arial"/>
                <w:color w:val="000000" w:themeColor="text1"/>
                <w:sz w:val="20"/>
                <w:szCs w:val="20"/>
              </w:rPr>
            </w:pPr>
            <w:r w:rsidRPr="002819F3">
              <w:rPr>
                <w:rFonts w:cs="Arial"/>
                <w:sz w:val="20"/>
                <w:szCs w:val="20"/>
              </w:rPr>
              <w:t>15</w:t>
            </w:r>
          </w:p>
        </w:tc>
        <w:tc>
          <w:tcPr>
            <w:tcW w:w="2094" w:type="pct"/>
            <w:tcBorders>
              <w:bottom w:val="single" w:sz="4" w:space="0" w:color="auto"/>
            </w:tcBorders>
            <w:vAlign w:val="center"/>
          </w:tcPr>
          <w:p w:rsidR="00F23967" w:rsidRPr="002819F3" w:rsidRDefault="00F23967" w:rsidP="002819F3">
            <w:pPr>
              <w:rPr>
                <w:rFonts w:cs="Arial"/>
                <w:sz w:val="20"/>
                <w:szCs w:val="20"/>
              </w:rPr>
            </w:pPr>
            <w:r w:rsidRPr="002819F3">
              <w:rPr>
                <w:rFonts w:cs="Arial"/>
                <w:sz w:val="20"/>
                <w:szCs w:val="20"/>
              </w:rPr>
              <w:t>How often were you asked how your visits with other health professionals were going?</w:t>
            </w:r>
          </w:p>
        </w:tc>
        <w:tc>
          <w:tcPr>
            <w:tcW w:w="433" w:type="pct"/>
            <w:tcBorders>
              <w:bottom w:val="single" w:sz="4" w:space="0" w:color="auto"/>
            </w:tcBorders>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2.1 (1.2)</w:t>
            </w:r>
          </w:p>
        </w:tc>
        <w:tc>
          <w:tcPr>
            <w:tcW w:w="626" w:type="pct"/>
            <w:tcBorders>
              <w:bottom w:val="single" w:sz="4" w:space="0" w:color="auto"/>
            </w:tcBorders>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2.3 (1.3)</w:t>
            </w:r>
          </w:p>
        </w:tc>
        <w:tc>
          <w:tcPr>
            <w:tcW w:w="674" w:type="pct"/>
            <w:tcBorders>
              <w:bottom w:val="single" w:sz="4" w:space="0" w:color="auto"/>
            </w:tcBorders>
          </w:tcPr>
          <w:p w:rsidR="00F23967" w:rsidRDefault="00F23967" w:rsidP="00326BCF">
            <w:pPr>
              <w:autoSpaceDE w:val="0"/>
              <w:autoSpaceDN w:val="0"/>
              <w:adjustRightInd w:val="0"/>
              <w:jc w:val="center"/>
              <w:rPr>
                <w:rFonts w:ascii="Calibri" w:hAnsi="Calibri"/>
                <w:color w:val="000000"/>
              </w:rPr>
            </w:pPr>
            <w:r>
              <w:rPr>
                <w:rFonts w:ascii="Calibri" w:hAnsi="Calibri"/>
                <w:color w:val="000000"/>
              </w:rPr>
              <w:t>2.0 (1.1)</w:t>
            </w:r>
          </w:p>
        </w:tc>
        <w:tc>
          <w:tcPr>
            <w:tcW w:w="884" w:type="pct"/>
            <w:tcBorders>
              <w:bottom w:val="single" w:sz="4" w:space="0" w:color="auto"/>
            </w:tcBorders>
          </w:tcPr>
          <w:p w:rsidR="00F23967" w:rsidRPr="002819F3" w:rsidRDefault="00F23967" w:rsidP="00326BCF">
            <w:pPr>
              <w:autoSpaceDE w:val="0"/>
              <w:autoSpaceDN w:val="0"/>
              <w:adjustRightInd w:val="0"/>
              <w:rPr>
                <w:rFonts w:cs="Arial"/>
                <w:sz w:val="20"/>
                <w:szCs w:val="20"/>
              </w:rPr>
            </w:pPr>
            <w:r w:rsidRPr="002819F3">
              <w:rPr>
                <w:rFonts w:cs="Arial"/>
                <w:sz w:val="20"/>
                <w:szCs w:val="20"/>
              </w:rPr>
              <w:t>Communication</w:t>
            </w:r>
          </w:p>
        </w:tc>
      </w:tr>
    </w:tbl>
    <w:p w:rsidR="00925681" w:rsidRDefault="00925681" w:rsidP="00925681">
      <w:pPr>
        <w:spacing w:before="120" w:after="0"/>
        <w:rPr>
          <w:rFonts w:ascii="Arial" w:hAnsi="Arial" w:cs="Arial"/>
          <w:sz w:val="16"/>
          <w:szCs w:val="16"/>
        </w:rPr>
      </w:pPr>
      <w:proofErr w:type="spellStart"/>
      <w:proofErr w:type="gramStart"/>
      <w:r w:rsidRPr="00010F22">
        <w:rPr>
          <w:rFonts w:ascii="Arial" w:hAnsi="Arial" w:cs="Arial"/>
          <w:sz w:val="16"/>
          <w:szCs w:val="16"/>
          <w:vertAlign w:val="superscript"/>
        </w:rPr>
        <w:t>a</w:t>
      </w:r>
      <w:r w:rsidRPr="00010F22">
        <w:rPr>
          <w:rFonts w:ascii="Arial" w:hAnsi="Arial" w:cs="Arial"/>
          <w:sz w:val="16"/>
          <w:szCs w:val="16"/>
        </w:rPr>
        <w:t>Ranking</w:t>
      </w:r>
      <w:proofErr w:type="spellEnd"/>
      <w:proofErr w:type="gramEnd"/>
      <w:r w:rsidRPr="00010F22">
        <w:rPr>
          <w:rFonts w:ascii="Arial" w:hAnsi="Arial" w:cs="Arial"/>
          <w:sz w:val="16"/>
          <w:szCs w:val="16"/>
        </w:rPr>
        <w:t xml:space="preserve"> based on overall </w:t>
      </w:r>
      <w:r w:rsidR="002819F3">
        <w:rPr>
          <w:rFonts w:ascii="Arial" w:hAnsi="Arial" w:cs="Arial"/>
          <w:sz w:val="16"/>
          <w:szCs w:val="16"/>
        </w:rPr>
        <w:t>position</w:t>
      </w:r>
    </w:p>
    <w:p w:rsidR="00925681" w:rsidRDefault="00925681">
      <w:pPr>
        <w:rPr>
          <w:rFonts w:cs="Arial"/>
          <w:b/>
        </w:rPr>
        <w:sectPr w:rsidR="00925681" w:rsidSect="00925681">
          <w:pgSz w:w="16838" w:h="11906" w:orient="landscape"/>
          <w:pgMar w:top="1440" w:right="1440" w:bottom="1440" w:left="1440" w:header="708" w:footer="708" w:gutter="0"/>
          <w:cols w:space="708"/>
          <w:docGrid w:linePitch="360"/>
        </w:sectPr>
      </w:pPr>
    </w:p>
    <w:p w:rsidR="008976F7" w:rsidRDefault="008976F7" w:rsidP="008976F7">
      <w:pPr>
        <w:rPr>
          <w:rFonts w:cs="Arial"/>
          <w:b/>
        </w:rPr>
      </w:pPr>
      <w:r w:rsidRPr="001E37C2">
        <w:rPr>
          <w:rFonts w:cs="Arial"/>
          <w:b/>
        </w:rPr>
        <w:lastRenderedPageBreak/>
        <w:t xml:space="preserve">Table </w:t>
      </w:r>
      <w:r w:rsidR="00131A52">
        <w:rPr>
          <w:rFonts w:cs="Arial"/>
          <w:b/>
        </w:rPr>
        <w:t>3</w:t>
      </w:r>
      <w:r w:rsidRPr="001E37C2">
        <w:rPr>
          <w:rFonts w:cs="Arial"/>
          <w:b/>
        </w:rPr>
        <w:t xml:space="preserve">: </w:t>
      </w:r>
      <w:r w:rsidR="00AA3EBB">
        <w:rPr>
          <w:rFonts w:cs="Arial"/>
          <w:b/>
        </w:rPr>
        <w:t>F</w:t>
      </w:r>
      <w:r>
        <w:rPr>
          <w:rFonts w:cs="Arial"/>
          <w:b/>
        </w:rPr>
        <w:t>actors a</w:t>
      </w:r>
      <w:r w:rsidRPr="001E37C2">
        <w:rPr>
          <w:rFonts w:cs="Arial"/>
          <w:b/>
        </w:rPr>
        <w:t>ssociat</w:t>
      </w:r>
      <w:r>
        <w:rPr>
          <w:rFonts w:cs="Arial"/>
          <w:b/>
        </w:rPr>
        <w:t xml:space="preserve">ed with </w:t>
      </w:r>
      <w:r w:rsidRPr="001E37C2">
        <w:rPr>
          <w:rFonts w:cs="Arial"/>
          <w:b/>
        </w:rPr>
        <w:t xml:space="preserve">care coordination </w:t>
      </w:r>
      <w:r>
        <w:rPr>
          <w:rFonts w:cs="Arial"/>
          <w:b/>
        </w:rPr>
        <w:t>scores</w:t>
      </w:r>
      <w:r w:rsidR="000A316C">
        <w:rPr>
          <w:rFonts w:cs="Arial"/>
          <w:b/>
        </w:rPr>
        <w:t xml:space="preserve">, stratified by whether or not the </w:t>
      </w:r>
      <w:r w:rsidR="008176AF">
        <w:rPr>
          <w:rFonts w:cs="Arial"/>
          <w:b/>
        </w:rPr>
        <w:t>participants</w:t>
      </w:r>
      <w:r w:rsidR="000A316C">
        <w:rPr>
          <w:rFonts w:cs="Arial"/>
          <w:b/>
        </w:rPr>
        <w:t xml:space="preserve"> had undergone resection of their tumour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1"/>
        <w:gridCol w:w="642"/>
        <w:gridCol w:w="1577"/>
        <w:gridCol w:w="909"/>
        <w:gridCol w:w="567"/>
        <w:gridCol w:w="1695"/>
        <w:gridCol w:w="941"/>
      </w:tblGrid>
      <w:tr w:rsidR="008976F7" w:rsidRPr="00570CB2" w:rsidTr="00AD4D45">
        <w:tc>
          <w:tcPr>
            <w:tcW w:w="4351" w:type="dxa"/>
            <w:tcBorders>
              <w:top w:val="single" w:sz="4" w:space="0" w:color="auto"/>
            </w:tcBorders>
            <w:vAlign w:val="bottom"/>
          </w:tcPr>
          <w:p w:rsidR="008976F7" w:rsidRPr="00175516" w:rsidRDefault="008976F7" w:rsidP="00C86C99">
            <w:pPr>
              <w:jc w:val="center"/>
              <w:rPr>
                <w:rFonts w:cs="Arial"/>
                <w:sz w:val="20"/>
                <w:szCs w:val="20"/>
              </w:rPr>
            </w:pPr>
          </w:p>
        </w:tc>
        <w:tc>
          <w:tcPr>
            <w:tcW w:w="3128" w:type="dxa"/>
            <w:gridSpan w:val="3"/>
            <w:tcBorders>
              <w:top w:val="single" w:sz="4" w:space="0" w:color="auto"/>
            </w:tcBorders>
          </w:tcPr>
          <w:p w:rsidR="008976F7" w:rsidRPr="00175516" w:rsidRDefault="008976F7" w:rsidP="00850C92">
            <w:pPr>
              <w:jc w:val="center"/>
              <w:rPr>
                <w:rFonts w:cs="Arial"/>
                <w:sz w:val="20"/>
                <w:szCs w:val="20"/>
              </w:rPr>
            </w:pPr>
            <w:r w:rsidRPr="00570CB2">
              <w:rPr>
                <w:rFonts w:cs="Arial"/>
                <w:sz w:val="20"/>
                <w:szCs w:val="20"/>
              </w:rPr>
              <w:t>Resection completed (n=52)</w:t>
            </w:r>
          </w:p>
        </w:tc>
        <w:tc>
          <w:tcPr>
            <w:tcW w:w="3203" w:type="dxa"/>
            <w:gridSpan w:val="3"/>
            <w:tcBorders>
              <w:top w:val="single" w:sz="4" w:space="0" w:color="auto"/>
            </w:tcBorders>
          </w:tcPr>
          <w:p w:rsidR="008976F7" w:rsidRPr="00175516" w:rsidRDefault="000A316C" w:rsidP="00850C92">
            <w:pPr>
              <w:jc w:val="center"/>
              <w:rPr>
                <w:rFonts w:cs="Arial"/>
                <w:sz w:val="20"/>
                <w:szCs w:val="20"/>
              </w:rPr>
            </w:pPr>
            <w:r>
              <w:rPr>
                <w:rFonts w:cs="Arial"/>
                <w:sz w:val="20"/>
                <w:szCs w:val="20"/>
              </w:rPr>
              <w:t>No resection</w:t>
            </w:r>
            <w:r w:rsidR="008976F7" w:rsidRPr="00570CB2">
              <w:rPr>
                <w:rFonts w:cs="Arial"/>
                <w:sz w:val="20"/>
                <w:szCs w:val="20"/>
              </w:rPr>
              <w:t xml:space="preserve"> (n=58)</w:t>
            </w:r>
          </w:p>
        </w:tc>
      </w:tr>
      <w:tr w:rsidR="00A0784D" w:rsidRPr="00175516" w:rsidTr="00AD4D45">
        <w:tc>
          <w:tcPr>
            <w:tcW w:w="4351" w:type="dxa"/>
            <w:vAlign w:val="bottom"/>
          </w:tcPr>
          <w:p w:rsidR="008976F7" w:rsidRPr="00175516" w:rsidRDefault="008976F7" w:rsidP="00C86C99">
            <w:pPr>
              <w:jc w:val="center"/>
              <w:rPr>
                <w:rFonts w:cs="Arial"/>
                <w:sz w:val="20"/>
                <w:szCs w:val="20"/>
              </w:rPr>
            </w:pPr>
          </w:p>
        </w:tc>
        <w:tc>
          <w:tcPr>
            <w:tcW w:w="642" w:type="dxa"/>
            <w:tcBorders>
              <w:top w:val="single" w:sz="4" w:space="0" w:color="auto"/>
            </w:tcBorders>
          </w:tcPr>
          <w:p w:rsidR="008976F7" w:rsidRPr="00175516" w:rsidRDefault="008976F7" w:rsidP="00C86C99">
            <w:pPr>
              <w:jc w:val="center"/>
              <w:rPr>
                <w:rFonts w:cs="Arial"/>
                <w:sz w:val="20"/>
                <w:szCs w:val="20"/>
              </w:rPr>
            </w:pPr>
          </w:p>
        </w:tc>
        <w:tc>
          <w:tcPr>
            <w:tcW w:w="2486" w:type="dxa"/>
            <w:gridSpan w:val="2"/>
            <w:tcBorders>
              <w:top w:val="single" w:sz="4" w:space="0" w:color="auto"/>
            </w:tcBorders>
            <w:vAlign w:val="bottom"/>
          </w:tcPr>
          <w:p w:rsidR="008976F7" w:rsidRPr="00175516" w:rsidRDefault="008976F7" w:rsidP="00C86C99">
            <w:pPr>
              <w:jc w:val="center"/>
              <w:rPr>
                <w:rFonts w:cs="Arial"/>
                <w:sz w:val="20"/>
                <w:szCs w:val="20"/>
              </w:rPr>
            </w:pPr>
            <w:r w:rsidRPr="00175516">
              <w:rPr>
                <w:rFonts w:cs="Arial"/>
                <w:sz w:val="20"/>
                <w:szCs w:val="20"/>
              </w:rPr>
              <w:t>Overall cancer care coordination</w:t>
            </w:r>
          </w:p>
          <w:p w:rsidR="008976F7" w:rsidRPr="00175516" w:rsidRDefault="008976F7" w:rsidP="00C86C99">
            <w:pPr>
              <w:jc w:val="center"/>
              <w:rPr>
                <w:rFonts w:cs="Arial"/>
                <w:sz w:val="20"/>
                <w:szCs w:val="20"/>
              </w:rPr>
            </w:pPr>
            <w:r w:rsidRPr="00175516">
              <w:rPr>
                <w:rFonts w:cs="Arial"/>
                <w:sz w:val="20"/>
                <w:szCs w:val="20"/>
              </w:rPr>
              <w:t>(15 worst to 75 best)</w:t>
            </w:r>
          </w:p>
        </w:tc>
        <w:tc>
          <w:tcPr>
            <w:tcW w:w="567" w:type="dxa"/>
            <w:tcBorders>
              <w:top w:val="single" w:sz="4" w:space="0" w:color="auto"/>
            </w:tcBorders>
          </w:tcPr>
          <w:p w:rsidR="008976F7" w:rsidRPr="00175516" w:rsidRDefault="008976F7" w:rsidP="00C86C99">
            <w:pPr>
              <w:jc w:val="center"/>
              <w:rPr>
                <w:rFonts w:cs="Arial"/>
                <w:sz w:val="20"/>
                <w:szCs w:val="20"/>
              </w:rPr>
            </w:pPr>
          </w:p>
        </w:tc>
        <w:tc>
          <w:tcPr>
            <w:tcW w:w="2636" w:type="dxa"/>
            <w:gridSpan w:val="2"/>
            <w:tcBorders>
              <w:top w:val="single" w:sz="4" w:space="0" w:color="auto"/>
            </w:tcBorders>
            <w:vAlign w:val="bottom"/>
          </w:tcPr>
          <w:p w:rsidR="008976F7" w:rsidRPr="00175516" w:rsidRDefault="008976F7" w:rsidP="00C86C99">
            <w:pPr>
              <w:jc w:val="center"/>
              <w:rPr>
                <w:rFonts w:cs="Arial"/>
                <w:sz w:val="20"/>
                <w:szCs w:val="20"/>
              </w:rPr>
            </w:pPr>
            <w:r w:rsidRPr="00175516">
              <w:rPr>
                <w:rFonts w:cs="Arial"/>
                <w:sz w:val="20"/>
                <w:szCs w:val="20"/>
              </w:rPr>
              <w:t>Overall cancer care coordination</w:t>
            </w:r>
          </w:p>
          <w:p w:rsidR="008976F7" w:rsidRPr="00175516" w:rsidRDefault="008976F7" w:rsidP="00C86C99">
            <w:pPr>
              <w:jc w:val="center"/>
              <w:rPr>
                <w:rFonts w:cs="Arial"/>
                <w:sz w:val="20"/>
                <w:szCs w:val="20"/>
              </w:rPr>
            </w:pPr>
            <w:r w:rsidRPr="00175516">
              <w:rPr>
                <w:rFonts w:cs="Arial"/>
                <w:sz w:val="20"/>
                <w:szCs w:val="20"/>
              </w:rPr>
              <w:t>(15 worst to 75 best)</w:t>
            </w:r>
          </w:p>
        </w:tc>
      </w:tr>
      <w:tr w:rsidR="00A0784D" w:rsidRPr="00175516" w:rsidTr="00AD4D45">
        <w:tc>
          <w:tcPr>
            <w:tcW w:w="4351" w:type="dxa"/>
            <w:tcBorders>
              <w:bottom w:val="single" w:sz="4" w:space="0" w:color="auto"/>
            </w:tcBorders>
            <w:vAlign w:val="bottom"/>
          </w:tcPr>
          <w:p w:rsidR="008976F7" w:rsidRPr="00175516" w:rsidRDefault="008976F7" w:rsidP="00C86C99">
            <w:pPr>
              <w:jc w:val="center"/>
              <w:rPr>
                <w:rFonts w:cs="Arial"/>
                <w:sz w:val="20"/>
                <w:szCs w:val="20"/>
              </w:rPr>
            </w:pPr>
          </w:p>
        </w:tc>
        <w:tc>
          <w:tcPr>
            <w:tcW w:w="642" w:type="dxa"/>
            <w:tcBorders>
              <w:bottom w:val="single" w:sz="4" w:space="0" w:color="auto"/>
            </w:tcBorders>
            <w:vAlign w:val="bottom"/>
          </w:tcPr>
          <w:p w:rsidR="008976F7" w:rsidRPr="00175516" w:rsidRDefault="008976F7" w:rsidP="00C86C99">
            <w:pPr>
              <w:jc w:val="center"/>
              <w:rPr>
                <w:rFonts w:cs="Arial"/>
                <w:sz w:val="20"/>
                <w:szCs w:val="20"/>
              </w:rPr>
            </w:pPr>
            <w:r>
              <w:rPr>
                <w:rFonts w:cs="Arial"/>
                <w:sz w:val="20"/>
                <w:szCs w:val="20"/>
              </w:rPr>
              <w:t>N</w:t>
            </w:r>
          </w:p>
        </w:tc>
        <w:tc>
          <w:tcPr>
            <w:tcW w:w="1577" w:type="dxa"/>
            <w:tcBorders>
              <w:bottom w:val="single" w:sz="4" w:space="0" w:color="auto"/>
            </w:tcBorders>
            <w:vAlign w:val="bottom"/>
          </w:tcPr>
          <w:p w:rsidR="008976F7" w:rsidRPr="00175516" w:rsidRDefault="008976F7" w:rsidP="004D4551">
            <w:pPr>
              <w:jc w:val="center"/>
              <w:rPr>
                <w:rFonts w:cs="Arial"/>
                <w:sz w:val="20"/>
                <w:szCs w:val="20"/>
              </w:rPr>
            </w:pPr>
            <w:r w:rsidRPr="00175516">
              <w:rPr>
                <w:rFonts w:cs="Arial"/>
                <w:sz w:val="20"/>
                <w:szCs w:val="20"/>
              </w:rPr>
              <w:t>Me</w:t>
            </w:r>
            <w:r w:rsidR="004D4551">
              <w:rPr>
                <w:rFonts w:cs="Arial"/>
                <w:sz w:val="20"/>
                <w:szCs w:val="20"/>
              </w:rPr>
              <w:t>an (SD)</w:t>
            </w:r>
          </w:p>
        </w:tc>
        <w:tc>
          <w:tcPr>
            <w:tcW w:w="909" w:type="dxa"/>
            <w:tcBorders>
              <w:bottom w:val="single" w:sz="4" w:space="0" w:color="auto"/>
            </w:tcBorders>
            <w:vAlign w:val="bottom"/>
          </w:tcPr>
          <w:p w:rsidR="008976F7" w:rsidRPr="00175516" w:rsidRDefault="008976F7" w:rsidP="00C86C99">
            <w:pPr>
              <w:jc w:val="center"/>
              <w:rPr>
                <w:rFonts w:cs="Arial"/>
                <w:sz w:val="20"/>
                <w:szCs w:val="20"/>
              </w:rPr>
            </w:pPr>
            <w:r w:rsidRPr="00175516">
              <w:rPr>
                <w:rFonts w:cs="Arial"/>
                <w:sz w:val="20"/>
                <w:szCs w:val="20"/>
              </w:rPr>
              <w:t>p-</w:t>
            </w:r>
            <w:proofErr w:type="spellStart"/>
            <w:r w:rsidRPr="00175516">
              <w:rPr>
                <w:rFonts w:cs="Arial"/>
                <w:sz w:val="20"/>
                <w:szCs w:val="20"/>
              </w:rPr>
              <w:t>value</w:t>
            </w:r>
            <w:r w:rsidRPr="00175516">
              <w:rPr>
                <w:rFonts w:cs="Arial"/>
                <w:sz w:val="20"/>
                <w:szCs w:val="20"/>
                <w:vertAlign w:val="superscript"/>
              </w:rPr>
              <w:t>b</w:t>
            </w:r>
            <w:proofErr w:type="spellEnd"/>
          </w:p>
        </w:tc>
        <w:tc>
          <w:tcPr>
            <w:tcW w:w="567" w:type="dxa"/>
            <w:tcBorders>
              <w:bottom w:val="single" w:sz="4" w:space="0" w:color="auto"/>
            </w:tcBorders>
            <w:vAlign w:val="bottom"/>
          </w:tcPr>
          <w:p w:rsidR="008976F7" w:rsidRPr="00175516" w:rsidRDefault="008976F7" w:rsidP="00C86C99">
            <w:pPr>
              <w:jc w:val="center"/>
              <w:rPr>
                <w:rFonts w:cs="Arial"/>
                <w:sz w:val="20"/>
                <w:szCs w:val="20"/>
              </w:rPr>
            </w:pPr>
            <w:r>
              <w:rPr>
                <w:rFonts w:cs="Arial"/>
                <w:sz w:val="20"/>
                <w:szCs w:val="20"/>
              </w:rPr>
              <w:t>N</w:t>
            </w:r>
          </w:p>
        </w:tc>
        <w:tc>
          <w:tcPr>
            <w:tcW w:w="1695" w:type="dxa"/>
            <w:tcBorders>
              <w:bottom w:val="single" w:sz="4" w:space="0" w:color="auto"/>
            </w:tcBorders>
            <w:vAlign w:val="bottom"/>
          </w:tcPr>
          <w:p w:rsidR="008976F7" w:rsidRPr="00175516" w:rsidRDefault="004D4551" w:rsidP="00C86C99">
            <w:pPr>
              <w:jc w:val="center"/>
              <w:rPr>
                <w:rFonts w:cs="Arial"/>
                <w:sz w:val="20"/>
                <w:szCs w:val="20"/>
              </w:rPr>
            </w:pPr>
            <w:r w:rsidRPr="00175516">
              <w:rPr>
                <w:rFonts w:cs="Arial"/>
                <w:sz w:val="20"/>
                <w:szCs w:val="20"/>
              </w:rPr>
              <w:t>Me</w:t>
            </w:r>
            <w:r>
              <w:rPr>
                <w:rFonts w:cs="Arial"/>
                <w:sz w:val="20"/>
                <w:szCs w:val="20"/>
              </w:rPr>
              <w:t>an (SD)</w:t>
            </w:r>
          </w:p>
        </w:tc>
        <w:tc>
          <w:tcPr>
            <w:tcW w:w="941" w:type="dxa"/>
            <w:tcBorders>
              <w:bottom w:val="single" w:sz="4" w:space="0" w:color="auto"/>
            </w:tcBorders>
            <w:vAlign w:val="bottom"/>
          </w:tcPr>
          <w:p w:rsidR="008976F7" w:rsidRPr="00175516" w:rsidRDefault="008976F7" w:rsidP="00C86C99">
            <w:pPr>
              <w:jc w:val="center"/>
              <w:rPr>
                <w:rFonts w:cs="Arial"/>
                <w:sz w:val="20"/>
                <w:szCs w:val="20"/>
              </w:rPr>
            </w:pPr>
            <w:r w:rsidRPr="00175516">
              <w:rPr>
                <w:rFonts w:cs="Arial"/>
                <w:sz w:val="20"/>
                <w:szCs w:val="20"/>
              </w:rPr>
              <w:t>p-</w:t>
            </w:r>
            <w:proofErr w:type="spellStart"/>
            <w:r w:rsidRPr="00175516">
              <w:rPr>
                <w:rFonts w:cs="Arial"/>
                <w:sz w:val="20"/>
                <w:szCs w:val="20"/>
              </w:rPr>
              <w:t>value</w:t>
            </w:r>
            <w:r w:rsidRPr="00175516">
              <w:rPr>
                <w:rFonts w:cs="Arial"/>
                <w:sz w:val="20"/>
                <w:szCs w:val="20"/>
                <w:vertAlign w:val="superscript"/>
              </w:rPr>
              <w:t>b</w:t>
            </w:r>
            <w:proofErr w:type="spellEnd"/>
          </w:p>
        </w:tc>
      </w:tr>
      <w:tr w:rsidR="00A0784D" w:rsidRPr="00175516" w:rsidTr="00AD4D45">
        <w:tc>
          <w:tcPr>
            <w:tcW w:w="4351" w:type="dxa"/>
            <w:vAlign w:val="center"/>
          </w:tcPr>
          <w:p w:rsidR="008976F7" w:rsidRPr="00175516" w:rsidRDefault="008976F7" w:rsidP="00C86C99">
            <w:pPr>
              <w:rPr>
                <w:rFonts w:cs="Arial"/>
                <w:sz w:val="20"/>
                <w:szCs w:val="20"/>
              </w:rPr>
            </w:pPr>
            <w:r w:rsidRPr="00175516">
              <w:rPr>
                <w:rFonts w:eastAsia="Times New Roman" w:cs="Arial"/>
                <w:b/>
                <w:bCs/>
                <w:color w:val="000000"/>
                <w:sz w:val="20"/>
                <w:szCs w:val="20"/>
                <w:lang w:eastAsia="en-AU"/>
              </w:rPr>
              <w:t>Age (years)</w:t>
            </w:r>
          </w:p>
        </w:tc>
        <w:tc>
          <w:tcPr>
            <w:tcW w:w="642" w:type="dxa"/>
            <w:vAlign w:val="center"/>
          </w:tcPr>
          <w:p w:rsidR="008976F7" w:rsidRPr="00175516" w:rsidRDefault="008976F7" w:rsidP="00C86C99">
            <w:pPr>
              <w:jc w:val="center"/>
              <w:rPr>
                <w:rFonts w:cs="Arial"/>
                <w:sz w:val="20"/>
                <w:szCs w:val="20"/>
              </w:rPr>
            </w:pPr>
          </w:p>
        </w:tc>
        <w:tc>
          <w:tcPr>
            <w:tcW w:w="1577" w:type="dxa"/>
            <w:vAlign w:val="center"/>
          </w:tcPr>
          <w:p w:rsidR="008976F7" w:rsidRPr="00175516" w:rsidRDefault="008976F7" w:rsidP="00C86C99">
            <w:pPr>
              <w:jc w:val="center"/>
              <w:rPr>
                <w:rFonts w:cs="Arial"/>
                <w:sz w:val="20"/>
                <w:szCs w:val="20"/>
              </w:rPr>
            </w:pPr>
          </w:p>
        </w:tc>
        <w:tc>
          <w:tcPr>
            <w:tcW w:w="909" w:type="dxa"/>
            <w:vAlign w:val="center"/>
          </w:tcPr>
          <w:p w:rsidR="008976F7" w:rsidRPr="00175516" w:rsidRDefault="008976F7" w:rsidP="00C86C99">
            <w:pPr>
              <w:jc w:val="center"/>
              <w:rPr>
                <w:rFonts w:cs="Arial"/>
                <w:sz w:val="20"/>
                <w:szCs w:val="20"/>
              </w:rPr>
            </w:pPr>
          </w:p>
        </w:tc>
        <w:tc>
          <w:tcPr>
            <w:tcW w:w="567" w:type="dxa"/>
            <w:vAlign w:val="center"/>
          </w:tcPr>
          <w:p w:rsidR="008976F7" w:rsidRPr="00175516" w:rsidRDefault="008976F7" w:rsidP="00C86C99">
            <w:pPr>
              <w:jc w:val="center"/>
              <w:rPr>
                <w:rFonts w:cs="Arial"/>
                <w:sz w:val="20"/>
                <w:szCs w:val="20"/>
              </w:rPr>
            </w:pPr>
          </w:p>
        </w:tc>
        <w:tc>
          <w:tcPr>
            <w:tcW w:w="1695" w:type="dxa"/>
            <w:vAlign w:val="center"/>
          </w:tcPr>
          <w:p w:rsidR="008976F7" w:rsidRPr="00175516" w:rsidRDefault="008976F7" w:rsidP="00C86C99">
            <w:pPr>
              <w:jc w:val="center"/>
              <w:rPr>
                <w:rFonts w:cs="Arial"/>
                <w:sz w:val="20"/>
                <w:szCs w:val="20"/>
              </w:rPr>
            </w:pPr>
          </w:p>
        </w:tc>
        <w:tc>
          <w:tcPr>
            <w:tcW w:w="941" w:type="dxa"/>
            <w:vAlign w:val="center"/>
          </w:tcPr>
          <w:p w:rsidR="008976F7" w:rsidRPr="00175516" w:rsidRDefault="008976F7" w:rsidP="00C86C99">
            <w:pPr>
              <w:jc w:val="center"/>
              <w:rPr>
                <w:rFonts w:cs="Arial"/>
                <w:sz w:val="20"/>
                <w:szCs w:val="20"/>
              </w:rPr>
            </w:pPr>
          </w:p>
        </w:tc>
      </w:tr>
      <w:tr w:rsidR="00A0784D" w:rsidRPr="00175516" w:rsidTr="00AD4D45">
        <w:tc>
          <w:tcPr>
            <w:tcW w:w="4351" w:type="dxa"/>
            <w:vAlign w:val="center"/>
          </w:tcPr>
          <w:p w:rsidR="008976F7" w:rsidRPr="00175516" w:rsidRDefault="008976F7" w:rsidP="00C86C99">
            <w:pPr>
              <w:ind w:left="284"/>
              <w:rPr>
                <w:rFonts w:cs="Arial"/>
                <w:sz w:val="20"/>
                <w:szCs w:val="20"/>
              </w:rPr>
            </w:pPr>
            <w:r w:rsidRPr="00175516">
              <w:rPr>
                <w:rFonts w:eastAsia="Times New Roman" w:cs="Arial"/>
                <w:color w:val="000000"/>
                <w:sz w:val="20"/>
                <w:szCs w:val="20"/>
                <w:lang w:eastAsia="en-AU"/>
              </w:rPr>
              <w:t>&lt;60</w:t>
            </w:r>
          </w:p>
        </w:tc>
        <w:tc>
          <w:tcPr>
            <w:tcW w:w="642" w:type="dxa"/>
            <w:vAlign w:val="center"/>
          </w:tcPr>
          <w:p w:rsidR="008976F7" w:rsidRPr="00E141BE" w:rsidRDefault="008976F7" w:rsidP="00C86C99">
            <w:pPr>
              <w:jc w:val="center"/>
              <w:rPr>
                <w:rFonts w:cs="Arial"/>
                <w:sz w:val="20"/>
                <w:szCs w:val="20"/>
              </w:rPr>
            </w:pPr>
            <w:r w:rsidRPr="00E141BE">
              <w:rPr>
                <w:rFonts w:cs="Arial"/>
                <w:sz w:val="20"/>
                <w:szCs w:val="20"/>
              </w:rPr>
              <w:t>19</w:t>
            </w:r>
          </w:p>
        </w:tc>
        <w:tc>
          <w:tcPr>
            <w:tcW w:w="1577" w:type="dxa"/>
            <w:vAlign w:val="center"/>
          </w:tcPr>
          <w:p w:rsidR="008976F7" w:rsidRPr="00E141BE" w:rsidRDefault="008976F7" w:rsidP="004D4551">
            <w:pPr>
              <w:jc w:val="center"/>
              <w:rPr>
                <w:rFonts w:cs="Arial"/>
                <w:sz w:val="20"/>
                <w:szCs w:val="20"/>
              </w:rPr>
            </w:pPr>
            <w:r w:rsidRPr="00E141BE">
              <w:rPr>
                <w:rFonts w:cs="Arial"/>
                <w:sz w:val="20"/>
                <w:szCs w:val="20"/>
              </w:rPr>
              <w:t>5</w:t>
            </w:r>
            <w:r w:rsidR="004D4551">
              <w:rPr>
                <w:rFonts w:cs="Arial"/>
                <w:sz w:val="20"/>
                <w:szCs w:val="20"/>
              </w:rPr>
              <w:t>6</w:t>
            </w:r>
            <w:r w:rsidRPr="00E141BE">
              <w:rPr>
                <w:rFonts w:cs="Arial"/>
                <w:sz w:val="20"/>
                <w:szCs w:val="20"/>
              </w:rPr>
              <w:t>.</w:t>
            </w:r>
            <w:r w:rsidR="004D4551">
              <w:rPr>
                <w:rFonts w:cs="Arial"/>
                <w:sz w:val="20"/>
                <w:szCs w:val="20"/>
              </w:rPr>
              <w:t>1</w:t>
            </w:r>
            <w:r w:rsidRPr="00E141BE">
              <w:rPr>
                <w:rFonts w:cs="Arial"/>
                <w:sz w:val="20"/>
                <w:szCs w:val="20"/>
              </w:rPr>
              <w:t xml:space="preserve"> (</w:t>
            </w:r>
            <w:r w:rsidR="004D4551">
              <w:rPr>
                <w:rFonts w:cs="Arial"/>
                <w:sz w:val="20"/>
                <w:szCs w:val="20"/>
              </w:rPr>
              <w:t>9.0</w:t>
            </w:r>
            <w:r w:rsidRPr="00E141BE">
              <w:rPr>
                <w:rFonts w:cs="Arial"/>
                <w:sz w:val="20"/>
                <w:szCs w:val="20"/>
              </w:rPr>
              <w:t>)</w:t>
            </w:r>
          </w:p>
        </w:tc>
        <w:tc>
          <w:tcPr>
            <w:tcW w:w="909" w:type="dxa"/>
            <w:vAlign w:val="center"/>
          </w:tcPr>
          <w:p w:rsidR="008976F7" w:rsidRPr="004D4551" w:rsidRDefault="004D4551" w:rsidP="00C86C99">
            <w:pPr>
              <w:jc w:val="center"/>
              <w:rPr>
                <w:rFonts w:cs="Arial"/>
                <w:sz w:val="20"/>
                <w:szCs w:val="20"/>
              </w:rPr>
            </w:pPr>
            <w:r w:rsidRPr="004D4551">
              <w:rPr>
                <w:rFonts w:cs="Arial"/>
                <w:sz w:val="20"/>
                <w:szCs w:val="20"/>
              </w:rPr>
              <w:t>0.482</w:t>
            </w:r>
          </w:p>
        </w:tc>
        <w:tc>
          <w:tcPr>
            <w:tcW w:w="567" w:type="dxa"/>
            <w:vAlign w:val="center"/>
          </w:tcPr>
          <w:p w:rsidR="008976F7" w:rsidRPr="00E141BE" w:rsidRDefault="00AD4D45" w:rsidP="00C86C99">
            <w:pPr>
              <w:jc w:val="center"/>
              <w:rPr>
                <w:sz w:val="20"/>
                <w:szCs w:val="20"/>
              </w:rPr>
            </w:pPr>
            <w:r>
              <w:rPr>
                <w:sz w:val="20"/>
                <w:szCs w:val="20"/>
              </w:rPr>
              <w:t>14</w:t>
            </w:r>
          </w:p>
        </w:tc>
        <w:tc>
          <w:tcPr>
            <w:tcW w:w="1695" w:type="dxa"/>
            <w:vAlign w:val="center"/>
          </w:tcPr>
          <w:p w:rsidR="008976F7" w:rsidRPr="00E141BE" w:rsidRDefault="00AD4D45" w:rsidP="00991C0F">
            <w:pPr>
              <w:jc w:val="center"/>
              <w:rPr>
                <w:sz w:val="20"/>
                <w:szCs w:val="20"/>
              </w:rPr>
            </w:pPr>
            <w:r>
              <w:rPr>
                <w:sz w:val="20"/>
                <w:szCs w:val="20"/>
              </w:rPr>
              <w:t>55.0 (</w:t>
            </w:r>
            <w:r w:rsidR="00991C0F">
              <w:rPr>
                <w:sz w:val="20"/>
                <w:szCs w:val="20"/>
              </w:rPr>
              <w:t>8.1</w:t>
            </w:r>
            <w:r>
              <w:rPr>
                <w:sz w:val="20"/>
                <w:szCs w:val="20"/>
              </w:rPr>
              <w:t>)</w:t>
            </w:r>
          </w:p>
        </w:tc>
        <w:tc>
          <w:tcPr>
            <w:tcW w:w="941" w:type="dxa"/>
            <w:vAlign w:val="center"/>
          </w:tcPr>
          <w:p w:rsidR="008976F7" w:rsidRPr="00E141BE" w:rsidRDefault="00C25022" w:rsidP="00991C0F">
            <w:pPr>
              <w:jc w:val="center"/>
              <w:rPr>
                <w:sz w:val="20"/>
                <w:szCs w:val="20"/>
              </w:rPr>
            </w:pPr>
            <w:r w:rsidRPr="00C25022">
              <w:rPr>
                <w:sz w:val="20"/>
                <w:szCs w:val="20"/>
              </w:rPr>
              <w:t>0.0</w:t>
            </w:r>
            <w:r w:rsidR="00991C0F">
              <w:rPr>
                <w:sz w:val="20"/>
                <w:szCs w:val="20"/>
              </w:rPr>
              <w:t>9</w:t>
            </w:r>
            <w:r w:rsidRPr="00C25022">
              <w:rPr>
                <w:sz w:val="20"/>
                <w:szCs w:val="20"/>
              </w:rPr>
              <w:t>0</w:t>
            </w:r>
            <w:r w:rsidR="00CF7849">
              <w:rPr>
                <w:sz w:val="20"/>
                <w:szCs w:val="20"/>
              </w:rPr>
              <w:t>*</w:t>
            </w:r>
          </w:p>
        </w:tc>
      </w:tr>
      <w:tr w:rsidR="00A0784D" w:rsidRPr="00175516" w:rsidTr="00AD4D45">
        <w:tc>
          <w:tcPr>
            <w:tcW w:w="4351" w:type="dxa"/>
            <w:vAlign w:val="center"/>
          </w:tcPr>
          <w:p w:rsidR="008976F7" w:rsidRPr="00175516" w:rsidRDefault="008976F7" w:rsidP="00C86C99">
            <w:pPr>
              <w:ind w:left="284"/>
              <w:rPr>
                <w:rFonts w:eastAsia="Times New Roman" w:cs="Arial"/>
                <w:color w:val="000000"/>
                <w:sz w:val="20"/>
                <w:szCs w:val="20"/>
                <w:lang w:eastAsia="en-AU"/>
              </w:rPr>
            </w:pPr>
            <w:r w:rsidRPr="00175516">
              <w:rPr>
                <w:rFonts w:eastAsia="Times New Roman" w:cs="Arial"/>
                <w:color w:val="000000"/>
                <w:sz w:val="20"/>
                <w:szCs w:val="20"/>
                <w:lang w:eastAsia="en-AU"/>
              </w:rPr>
              <w:t>60-69</w:t>
            </w:r>
          </w:p>
        </w:tc>
        <w:tc>
          <w:tcPr>
            <w:tcW w:w="642" w:type="dxa"/>
            <w:vAlign w:val="center"/>
          </w:tcPr>
          <w:p w:rsidR="008976F7" w:rsidRPr="00E141BE" w:rsidRDefault="008976F7" w:rsidP="00C86C99">
            <w:pPr>
              <w:jc w:val="center"/>
              <w:rPr>
                <w:rFonts w:cs="Arial"/>
                <w:sz w:val="20"/>
                <w:szCs w:val="20"/>
              </w:rPr>
            </w:pPr>
            <w:r w:rsidRPr="00E141BE">
              <w:rPr>
                <w:rFonts w:cs="Arial"/>
                <w:sz w:val="20"/>
                <w:szCs w:val="20"/>
              </w:rPr>
              <w:t>21</w:t>
            </w:r>
          </w:p>
        </w:tc>
        <w:tc>
          <w:tcPr>
            <w:tcW w:w="1577" w:type="dxa"/>
            <w:vAlign w:val="center"/>
          </w:tcPr>
          <w:p w:rsidR="008976F7" w:rsidRPr="00E141BE" w:rsidRDefault="008976F7" w:rsidP="004D4551">
            <w:pPr>
              <w:jc w:val="center"/>
              <w:rPr>
                <w:rFonts w:cs="Arial"/>
                <w:sz w:val="20"/>
                <w:szCs w:val="20"/>
              </w:rPr>
            </w:pPr>
            <w:r w:rsidRPr="00E141BE">
              <w:rPr>
                <w:rFonts w:cs="Arial"/>
                <w:sz w:val="20"/>
                <w:szCs w:val="20"/>
              </w:rPr>
              <w:t>59.</w:t>
            </w:r>
            <w:r w:rsidR="004D4551">
              <w:rPr>
                <w:rFonts w:cs="Arial"/>
                <w:sz w:val="20"/>
                <w:szCs w:val="20"/>
              </w:rPr>
              <w:t>2</w:t>
            </w:r>
            <w:r w:rsidRPr="00E141BE">
              <w:rPr>
                <w:rFonts w:cs="Arial"/>
                <w:sz w:val="20"/>
                <w:szCs w:val="20"/>
              </w:rPr>
              <w:t xml:space="preserve"> (</w:t>
            </w:r>
            <w:r w:rsidR="004D4551">
              <w:rPr>
                <w:rFonts w:cs="Arial"/>
                <w:sz w:val="20"/>
                <w:szCs w:val="20"/>
              </w:rPr>
              <w:t>7.7</w:t>
            </w:r>
            <w:r w:rsidRPr="00E141BE">
              <w:rPr>
                <w:rFonts w:cs="Arial"/>
                <w:sz w:val="20"/>
                <w:szCs w:val="20"/>
              </w:rPr>
              <w:t>)</w:t>
            </w:r>
          </w:p>
        </w:tc>
        <w:tc>
          <w:tcPr>
            <w:tcW w:w="909" w:type="dxa"/>
            <w:vAlign w:val="center"/>
          </w:tcPr>
          <w:p w:rsidR="008976F7" w:rsidRPr="004D4551" w:rsidRDefault="008976F7" w:rsidP="004D4551">
            <w:pPr>
              <w:jc w:val="center"/>
              <w:rPr>
                <w:rFonts w:cs="Arial"/>
                <w:sz w:val="20"/>
                <w:szCs w:val="20"/>
              </w:rPr>
            </w:pPr>
          </w:p>
        </w:tc>
        <w:tc>
          <w:tcPr>
            <w:tcW w:w="567" w:type="dxa"/>
            <w:vAlign w:val="center"/>
          </w:tcPr>
          <w:p w:rsidR="008976F7" w:rsidRPr="00E141BE" w:rsidRDefault="00AD4D45" w:rsidP="00C86C99">
            <w:pPr>
              <w:jc w:val="center"/>
              <w:rPr>
                <w:sz w:val="20"/>
                <w:szCs w:val="20"/>
              </w:rPr>
            </w:pPr>
            <w:r>
              <w:rPr>
                <w:sz w:val="20"/>
                <w:szCs w:val="20"/>
              </w:rPr>
              <w:t>15</w:t>
            </w:r>
          </w:p>
        </w:tc>
        <w:tc>
          <w:tcPr>
            <w:tcW w:w="1695" w:type="dxa"/>
            <w:vAlign w:val="center"/>
          </w:tcPr>
          <w:p w:rsidR="008976F7" w:rsidRPr="00E141BE" w:rsidRDefault="009A6E27" w:rsidP="00991C0F">
            <w:pPr>
              <w:jc w:val="center"/>
              <w:rPr>
                <w:sz w:val="20"/>
                <w:szCs w:val="20"/>
              </w:rPr>
            </w:pPr>
            <w:r>
              <w:rPr>
                <w:sz w:val="20"/>
                <w:szCs w:val="20"/>
              </w:rPr>
              <w:t>5</w:t>
            </w:r>
            <w:r w:rsidR="00991C0F">
              <w:rPr>
                <w:sz w:val="20"/>
                <w:szCs w:val="20"/>
              </w:rPr>
              <w:t>3</w:t>
            </w:r>
            <w:r>
              <w:rPr>
                <w:sz w:val="20"/>
                <w:szCs w:val="20"/>
              </w:rPr>
              <w:t>.0 (</w:t>
            </w:r>
            <w:r w:rsidR="00991C0F">
              <w:rPr>
                <w:sz w:val="20"/>
                <w:szCs w:val="20"/>
              </w:rPr>
              <w:t>8.0</w:t>
            </w:r>
            <w:r>
              <w:rPr>
                <w:sz w:val="20"/>
                <w:szCs w:val="20"/>
              </w:rPr>
              <w:t>)</w:t>
            </w:r>
          </w:p>
        </w:tc>
        <w:tc>
          <w:tcPr>
            <w:tcW w:w="941" w:type="dxa"/>
            <w:vAlign w:val="center"/>
          </w:tcPr>
          <w:p w:rsidR="008976F7" w:rsidRPr="00E141BE" w:rsidRDefault="008976F7" w:rsidP="00C86C99">
            <w:pPr>
              <w:jc w:val="center"/>
              <w:rPr>
                <w:sz w:val="20"/>
                <w:szCs w:val="20"/>
              </w:rPr>
            </w:pPr>
          </w:p>
        </w:tc>
      </w:tr>
      <w:tr w:rsidR="00A0784D" w:rsidRPr="00175516" w:rsidTr="00AD4D45">
        <w:tc>
          <w:tcPr>
            <w:tcW w:w="4351" w:type="dxa"/>
            <w:vAlign w:val="center"/>
          </w:tcPr>
          <w:p w:rsidR="008976F7" w:rsidRPr="00175516" w:rsidRDefault="008976F7" w:rsidP="00C86C99">
            <w:pPr>
              <w:ind w:left="284"/>
              <w:rPr>
                <w:rFonts w:eastAsia="Times New Roman" w:cs="Arial"/>
                <w:color w:val="000000"/>
                <w:sz w:val="20"/>
                <w:szCs w:val="20"/>
                <w:lang w:eastAsia="en-AU"/>
              </w:rPr>
            </w:pPr>
            <w:r w:rsidRPr="00175516">
              <w:rPr>
                <w:rFonts w:eastAsia="Times New Roman" w:cs="Arial"/>
                <w:color w:val="000000"/>
                <w:sz w:val="20"/>
                <w:szCs w:val="20"/>
                <w:lang w:eastAsia="en-AU"/>
              </w:rPr>
              <w:t>70+</w:t>
            </w:r>
          </w:p>
        </w:tc>
        <w:tc>
          <w:tcPr>
            <w:tcW w:w="642" w:type="dxa"/>
            <w:vAlign w:val="center"/>
          </w:tcPr>
          <w:p w:rsidR="008976F7" w:rsidRPr="00E141BE" w:rsidRDefault="008976F7" w:rsidP="00C86C99">
            <w:pPr>
              <w:jc w:val="center"/>
              <w:rPr>
                <w:rFonts w:cs="Arial"/>
                <w:sz w:val="20"/>
                <w:szCs w:val="20"/>
              </w:rPr>
            </w:pPr>
            <w:r w:rsidRPr="00E141BE">
              <w:rPr>
                <w:rFonts w:cs="Arial"/>
                <w:sz w:val="20"/>
                <w:szCs w:val="20"/>
              </w:rPr>
              <w:t>12</w:t>
            </w:r>
          </w:p>
        </w:tc>
        <w:tc>
          <w:tcPr>
            <w:tcW w:w="1577" w:type="dxa"/>
            <w:vAlign w:val="center"/>
          </w:tcPr>
          <w:p w:rsidR="008976F7" w:rsidRPr="00E141BE" w:rsidRDefault="008976F7" w:rsidP="004D4551">
            <w:pPr>
              <w:jc w:val="center"/>
              <w:rPr>
                <w:rFonts w:cs="Arial"/>
                <w:sz w:val="20"/>
                <w:szCs w:val="20"/>
              </w:rPr>
            </w:pPr>
            <w:r w:rsidRPr="00E141BE">
              <w:rPr>
                <w:rFonts w:cs="Arial"/>
                <w:sz w:val="20"/>
                <w:szCs w:val="20"/>
              </w:rPr>
              <w:t>5</w:t>
            </w:r>
            <w:r w:rsidR="004D4551">
              <w:rPr>
                <w:rFonts w:cs="Arial"/>
                <w:sz w:val="20"/>
                <w:szCs w:val="20"/>
              </w:rPr>
              <w:t>7.5</w:t>
            </w:r>
            <w:r w:rsidRPr="00E141BE">
              <w:rPr>
                <w:rFonts w:cs="Arial"/>
                <w:sz w:val="20"/>
                <w:szCs w:val="20"/>
              </w:rPr>
              <w:t xml:space="preserve"> (</w:t>
            </w:r>
            <w:r w:rsidR="004D4551">
              <w:rPr>
                <w:rFonts w:cs="Arial"/>
                <w:sz w:val="20"/>
                <w:szCs w:val="20"/>
              </w:rPr>
              <w:t>8.0</w:t>
            </w:r>
            <w:r w:rsidRPr="00E141BE">
              <w:rPr>
                <w:rFonts w:cs="Arial"/>
                <w:sz w:val="20"/>
                <w:szCs w:val="20"/>
              </w:rPr>
              <w:t>)</w:t>
            </w:r>
          </w:p>
        </w:tc>
        <w:tc>
          <w:tcPr>
            <w:tcW w:w="909" w:type="dxa"/>
            <w:vAlign w:val="center"/>
          </w:tcPr>
          <w:p w:rsidR="008976F7" w:rsidRPr="004D4551" w:rsidRDefault="008976F7" w:rsidP="00C86C99">
            <w:pPr>
              <w:jc w:val="center"/>
              <w:rPr>
                <w:rFonts w:cs="Arial"/>
                <w:sz w:val="20"/>
                <w:szCs w:val="20"/>
              </w:rPr>
            </w:pPr>
          </w:p>
        </w:tc>
        <w:tc>
          <w:tcPr>
            <w:tcW w:w="567" w:type="dxa"/>
            <w:vAlign w:val="center"/>
          </w:tcPr>
          <w:p w:rsidR="008976F7" w:rsidRPr="00E141BE" w:rsidRDefault="00AD4D45" w:rsidP="00C86C99">
            <w:pPr>
              <w:jc w:val="center"/>
              <w:rPr>
                <w:sz w:val="20"/>
                <w:szCs w:val="20"/>
              </w:rPr>
            </w:pPr>
            <w:r>
              <w:rPr>
                <w:sz w:val="20"/>
                <w:szCs w:val="20"/>
              </w:rPr>
              <w:t>29</w:t>
            </w:r>
          </w:p>
        </w:tc>
        <w:tc>
          <w:tcPr>
            <w:tcW w:w="1695" w:type="dxa"/>
            <w:vAlign w:val="center"/>
          </w:tcPr>
          <w:p w:rsidR="008976F7" w:rsidRPr="00E141BE" w:rsidRDefault="00991C0F" w:rsidP="00991C0F">
            <w:pPr>
              <w:jc w:val="center"/>
              <w:rPr>
                <w:sz w:val="20"/>
                <w:szCs w:val="20"/>
              </w:rPr>
            </w:pPr>
            <w:r>
              <w:rPr>
                <w:sz w:val="20"/>
                <w:szCs w:val="20"/>
              </w:rPr>
              <w:t>58.1</w:t>
            </w:r>
            <w:r w:rsidR="009A6E27">
              <w:rPr>
                <w:sz w:val="20"/>
                <w:szCs w:val="20"/>
              </w:rPr>
              <w:t xml:space="preserve"> (</w:t>
            </w:r>
            <w:r>
              <w:rPr>
                <w:sz w:val="20"/>
                <w:szCs w:val="20"/>
              </w:rPr>
              <w:t>6.9</w:t>
            </w:r>
            <w:r w:rsidR="009A6E27">
              <w:rPr>
                <w:sz w:val="20"/>
                <w:szCs w:val="20"/>
              </w:rPr>
              <w:t>)</w:t>
            </w:r>
          </w:p>
        </w:tc>
        <w:tc>
          <w:tcPr>
            <w:tcW w:w="941" w:type="dxa"/>
            <w:vAlign w:val="center"/>
          </w:tcPr>
          <w:p w:rsidR="008976F7" w:rsidRPr="00E141BE" w:rsidRDefault="008976F7" w:rsidP="00C86C99">
            <w:pPr>
              <w:jc w:val="center"/>
              <w:rPr>
                <w:sz w:val="20"/>
                <w:szCs w:val="20"/>
              </w:rPr>
            </w:pPr>
          </w:p>
        </w:tc>
      </w:tr>
      <w:tr w:rsidR="009A6E27" w:rsidRPr="00175516" w:rsidTr="00AD4D45">
        <w:tc>
          <w:tcPr>
            <w:tcW w:w="4351" w:type="dxa"/>
            <w:vAlign w:val="center"/>
          </w:tcPr>
          <w:p w:rsidR="009A6E27" w:rsidRPr="00175516" w:rsidRDefault="009A6E27" w:rsidP="00C86C99">
            <w:pPr>
              <w:rPr>
                <w:rFonts w:cs="Arial"/>
                <w:sz w:val="20"/>
                <w:szCs w:val="20"/>
              </w:rPr>
            </w:pPr>
            <w:r w:rsidRPr="00175516">
              <w:rPr>
                <w:rFonts w:eastAsia="Times New Roman" w:cs="Arial"/>
                <w:b/>
                <w:bCs/>
                <w:color w:val="000000"/>
                <w:sz w:val="20"/>
                <w:szCs w:val="20"/>
                <w:lang w:eastAsia="en-AU"/>
              </w:rPr>
              <w:t>Sex</w:t>
            </w:r>
          </w:p>
        </w:tc>
        <w:tc>
          <w:tcPr>
            <w:tcW w:w="642" w:type="dxa"/>
            <w:vAlign w:val="center"/>
          </w:tcPr>
          <w:p w:rsidR="009A6E27" w:rsidRPr="00E141BE" w:rsidRDefault="009A6E27" w:rsidP="00C86C99">
            <w:pPr>
              <w:jc w:val="center"/>
              <w:rPr>
                <w:rFonts w:cs="Arial"/>
                <w:sz w:val="20"/>
                <w:szCs w:val="20"/>
              </w:rPr>
            </w:pPr>
          </w:p>
        </w:tc>
        <w:tc>
          <w:tcPr>
            <w:tcW w:w="1577" w:type="dxa"/>
            <w:vAlign w:val="center"/>
          </w:tcPr>
          <w:p w:rsidR="009A6E27" w:rsidRPr="00E141BE" w:rsidRDefault="009A6E27" w:rsidP="00C86C99">
            <w:pPr>
              <w:jc w:val="center"/>
              <w:rPr>
                <w:rFonts w:cs="Arial"/>
                <w:sz w:val="20"/>
                <w:szCs w:val="20"/>
              </w:rPr>
            </w:pPr>
          </w:p>
        </w:tc>
        <w:tc>
          <w:tcPr>
            <w:tcW w:w="909" w:type="dxa"/>
            <w:vAlign w:val="center"/>
          </w:tcPr>
          <w:p w:rsidR="009A6E27" w:rsidRPr="00E141BE" w:rsidRDefault="009A6E27" w:rsidP="00C86C99">
            <w:pPr>
              <w:jc w:val="center"/>
              <w:rPr>
                <w:sz w:val="20"/>
                <w:szCs w:val="20"/>
              </w:rPr>
            </w:pPr>
          </w:p>
        </w:tc>
        <w:tc>
          <w:tcPr>
            <w:tcW w:w="567" w:type="dxa"/>
          </w:tcPr>
          <w:p w:rsidR="009A6E27" w:rsidRPr="00E141BE" w:rsidRDefault="009A6E27" w:rsidP="00C86C99">
            <w:pPr>
              <w:jc w:val="center"/>
              <w:rPr>
                <w:sz w:val="20"/>
                <w:szCs w:val="20"/>
              </w:rPr>
            </w:pPr>
          </w:p>
        </w:tc>
        <w:tc>
          <w:tcPr>
            <w:tcW w:w="1695" w:type="dxa"/>
          </w:tcPr>
          <w:p w:rsidR="009A6E27" w:rsidRPr="00E141BE" w:rsidRDefault="009A6E27" w:rsidP="00C86C99">
            <w:pPr>
              <w:jc w:val="center"/>
              <w:rPr>
                <w:sz w:val="20"/>
                <w:szCs w:val="20"/>
              </w:rPr>
            </w:pPr>
          </w:p>
        </w:tc>
        <w:tc>
          <w:tcPr>
            <w:tcW w:w="941" w:type="dxa"/>
          </w:tcPr>
          <w:p w:rsidR="009A6E27" w:rsidRPr="00E141BE" w:rsidRDefault="009A6E27" w:rsidP="00C86C99">
            <w:pPr>
              <w:jc w:val="center"/>
              <w:rPr>
                <w:sz w:val="20"/>
                <w:szCs w:val="20"/>
              </w:rPr>
            </w:pPr>
          </w:p>
        </w:tc>
      </w:tr>
      <w:tr w:rsidR="00A0784D" w:rsidRPr="00175516" w:rsidTr="00AD4D45">
        <w:tc>
          <w:tcPr>
            <w:tcW w:w="4351" w:type="dxa"/>
            <w:vAlign w:val="center"/>
          </w:tcPr>
          <w:p w:rsidR="008976F7" w:rsidRPr="00175516" w:rsidRDefault="008976F7" w:rsidP="00C86C99">
            <w:pPr>
              <w:ind w:left="284"/>
              <w:rPr>
                <w:rFonts w:cs="Arial"/>
                <w:sz w:val="20"/>
                <w:szCs w:val="20"/>
              </w:rPr>
            </w:pPr>
            <w:r w:rsidRPr="00175516">
              <w:rPr>
                <w:rFonts w:eastAsia="Times New Roman" w:cs="Arial"/>
                <w:color w:val="000000"/>
                <w:sz w:val="20"/>
                <w:szCs w:val="20"/>
                <w:lang w:eastAsia="en-AU"/>
              </w:rPr>
              <w:t>Male</w:t>
            </w:r>
          </w:p>
        </w:tc>
        <w:tc>
          <w:tcPr>
            <w:tcW w:w="642" w:type="dxa"/>
            <w:vAlign w:val="center"/>
          </w:tcPr>
          <w:p w:rsidR="008976F7" w:rsidRPr="00E141BE" w:rsidRDefault="008976F7" w:rsidP="00C86C99">
            <w:pPr>
              <w:jc w:val="center"/>
              <w:rPr>
                <w:rFonts w:cs="Arial"/>
                <w:sz w:val="20"/>
                <w:szCs w:val="20"/>
              </w:rPr>
            </w:pPr>
            <w:r>
              <w:rPr>
                <w:rFonts w:cs="Arial"/>
                <w:sz w:val="20"/>
                <w:szCs w:val="20"/>
              </w:rPr>
              <w:t>32</w:t>
            </w:r>
          </w:p>
        </w:tc>
        <w:tc>
          <w:tcPr>
            <w:tcW w:w="1577" w:type="dxa"/>
            <w:vAlign w:val="center"/>
          </w:tcPr>
          <w:p w:rsidR="008976F7" w:rsidRPr="00E141BE" w:rsidRDefault="00A36273" w:rsidP="00A36273">
            <w:pPr>
              <w:jc w:val="center"/>
              <w:rPr>
                <w:rFonts w:cs="Arial"/>
                <w:sz w:val="20"/>
                <w:szCs w:val="20"/>
              </w:rPr>
            </w:pPr>
            <w:r>
              <w:rPr>
                <w:rFonts w:cs="Arial"/>
                <w:sz w:val="20"/>
                <w:szCs w:val="20"/>
              </w:rPr>
              <w:t>57</w:t>
            </w:r>
            <w:r w:rsidR="008976F7">
              <w:rPr>
                <w:rFonts w:cs="Arial"/>
                <w:sz w:val="20"/>
                <w:szCs w:val="20"/>
              </w:rPr>
              <w:t>.</w:t>
            </w:r>
            <w:r>
              <w:rPr>
                <w:rFonts w:cs="Arial"/>
                <w:sz w:val="20"/>
                <w:szCs w:val="20"/>
              </w:rPr>
              <w:t>3</w:t>
            </w:r>
            <w:r w:rsidR="008976F7">
              <w:rPr>
                <w:rFonts w:cs="Arial"/>
                <w:sz w:val="20"/>
                <w:szCs w:val="20"/>
              </w:rPr>
              <w:t xml:space="preserve"> (</w:t>
            </w:r>
            <w:r>
              <w:rPr>
                <w:rFonts w:cs="Arial"/>
                <w:sz w:val="20"/>
                <w:szCs w:val="20"/>
              </w:rPr>
              <w:t>9.2</w:t>
            </w:r>
            <w:r w:rsidR="008976F7">
              <w:rPr>
                <w:rFonts w:cs="Arial"/>
                <w:sz w:val="20"/>
                <w:szCs w:val="20"/>
              </w:rPr>
              <w:t>)</w:t>
            </w:r>
          </w:p>
        </w:tc>
        <w:tc>
          <w:tcPr>
            <w:tcW w:w="909" w:type="dxa"/>
            <w:vAlign w:val="center"/>
          </w:tcPr>
          <w:p w:rsidR="008976F7" w:rsidRPr="005213E4" w:rsidRDefault="008976F7" w:rsidP="00A36273">
            <w:pPr>
              <w:jc w:val="center"/>
              <w:rPr>
                <w:rFonts w:cs="Arial"/>
                <w:sz w:val="20"/>
                <w:szCs w:val="20"/>
              </w:rPr>
            </w:pPr>
            <w:r w:rsidRPr="005213E4">
              <w:rPr>
                <w:rFonts w:cs="Arial"/>
                <w:sz w:val="20"/>
                <w:szCs w:val="20"/>
              </w:rPr>
              <w:t>0.</w:t>
            </w:r>
            <w:r w:rsidR="00A36273">
              <w:rPr>
                <w:rFonts w:cs="Arial"/>
                <w:sz w:val="20"/>
                <w:szCs w:val="20"/>
              </w:rPr>
              <w:t>660</w:t>
            </w:r>
          </w:p>
        </w:tc>
        <w:tc>
          <w:tcPr>
            <w:tcW w:w="567" w:type="dxa"/>
            <w:vAlign w:val="center"/>
          </w:tcPr>
          <w:p w:rsidR="008976F7" w:rsidRPr="005213E4" w:rsidRDefault="00B114C7" w:rsidP="00C86C99">
            <w:pPr>
              <w:jc w:val="center"/>
              <w:rPr>
                <w:rFonts w:cs="Arial"/>
                <w:sz w:val="20"/>
                <w:szCs w:val="20"/>
              </w:rPr>
            </w:pPr>
            <w:r>
              <w:rPr>
                <w:rFonts w:cs="Arial"/>
                <w:sz w:val="20"/>
                <w:szCs w:val="20"/>
              </w:rPr>
              <w:t>33</w:t>
            </w:r>
          </w:p>
        </w:tc>
        <w:tc>
          <w:tcPr>
            <w:tcW w:w="1695" w:type="dxa"/>
            <w:vAlign w:val="center"/>
          </w:tcPr>
          <w:p w:rsidR="008976F7" w:rsidRPr="00804D8C" w:rsidRDefault="00B114C7" w:rsidP="00EC623B">
            <w:pPr>
              <w:jc w:val="center"/>
              <w:rPr>
                <w:sz w:val="20"/>
                <w:szCs w:val="20"/>
              </w:rPr>
            </w:pPr>
            <w:r w:rsidRPr="00804D8C">
              <w:rPr>
                <w:sz w:val="20"/>
                <w:szCs w:val="20"/>
              </w:rPr>
              <w:t>5</w:t>
            </w:r>
            <w:r w:rsidR="00EC623B">
              <w:rPr>
                <w:sz w:val="20"/>
                <w:szCs w:val="20"/>
              </w:rPr>
              <w:t>6</w:t>
            </w:r>
            <w:r w:rsidRPr="00804D8C">
              <w:rPr>
                <w:sz w:val="20"/>
                <w:szCs w:val="20"/>
              </w:rPr>
              <w:t>.</w:t>
            </w:r>
            <w:r w:rsidR="00EC623B">
              <w:rPr>
                <w:sz w:val="20"/>
                <w:szCs w:val="20"/>
              </w:rPr>
              <w:t>1</w:t>
            </w:r>
            <w:r w:rsidRPr="00804D8C">
              <w:rPr>
                <w:sz w:val="20"/>
                <w:szCs w:val="20"/>
              </w:rPr>
              <w:t xml:space="preserve"> (</w:t>
            </w:r>
            <w:r w:rsidR="00EC623B">
              <w:rPr>
                <w:sz w:val="20"/>
                <w:szCs w:val="20"/>
              </w:rPr>
              <w:t>8.5</w:t>
            </w:r>
            <w:r w:rsidRPr="00804D8C">
              <w:rPr>
                <w:sz w:val="20"/>
                <w:szCs w:val="20"/>
              </w:rPr>
              <w:t>)</w:t>
            </w:r>
          </w:p>
        </w:tc>
        <w:tc>
          <w:tcPr>
            <w:tcW w:w="941" w:type="dxa"/>
            <w:vAlign w:val="center"/>
          </w:tcPr>
          <w:p w:rsidR="008976F7" w:rsidRPr="00E141BE" w:rsidRDefault="00804D8C" w:rsidP="00EC623B">
            <w:pPr>
              <w:jc w:val="center"/>
              <w:rPr>
                <w:sz w:val="20"/>
                <w:szCs w:val="20"/>
              </w:rPr>
            </w:pPr>
            <w:r w:rsidRPr="00804D8C">
              <w:rPr>
                <w:sz w:val="20"/>
                <w:szCs w:val="20"/>
              </w:rPr>
              <w:t>0.</w:t>
            </w:r>
            <w:r w:rsidR="00EC623B">
              <w:rPr>
                <w:sz w:val="20"/>
                <w:szCs w:val="20"/>
              </w:rPr>
              <w:t>948</w:t>
            </w:r>
          </w:p>
        </w:tc>
      </w:tr>
      <w:tr w:rsidR="00A0784D" w:rsidRPr="00175516" w:rsidTr="00AD4D45">
        <w:tc>
          <w:tcPr>
            <w:tcW w:w="4351" w:type="dxa"/>
            <w:vAlign w:val="center"/>
          </w:tcPr>
          <w:p w:rsidR="008976F7" w:rsidRPr="00175516" w:rsidRDefault="008976F7" w:rsidP="00C86C99">
            <w:pPr>
              <w:ind w:left="284"/>
              <w:rPr>
                <w:rFonts w:cs="Arial"/>
                <w:i/>
                <w:sz w:val="20"/>
                <w:szCs w:val="20"/>
              </w:rPr>
            </w:pPr>
            <w:r w:rsidRPr="00175516">
              <w:rPr>
                <w:rFonts w:eastAsia="Times New Roman" w:cs="Arial"/>
                <w:color w:val="000000"/>
                <w:sz w:val="20"/>
                <w:szCs w:val="20"/>
                <w:lang w:eastAsia="en-AU"/>
              </w:rPr>
              <w:t>Female</w:t>
            </w:r>
          </w:p>
        </w:tc>
        <w:tc>
          <w:tcPr>
            <w:tcW w:w="642" w:type="dxa"/>
            <w:vAlign w:val="center"/>
          </w:tcPr>
          <w:p w:rsidR="008976F7" w:rsidRPr="00175516" w:rsidRDefault="008976F7" w:rsidP="00C86C99">
            <w:pPr>
              <w:jc w:val="center"/>
              <w:rPr>
                <w:rFonts w:cs="Arial"/>
                <w:sz w:val="20"/>
                <w:szCs w:val="20"/>
              </w:rPr>
            </w:pPr>
            <w:r>
              <w:rPr>
                <w:rFonts w:cs="Arial"/>
                <w:sz w:val="20"/>
                <w:szCs w:val="20"/>
              </w:rPr>
              <w:t>20</w:t>
            </w:r>
          </w:p>
        </w:tc>
        <w:tc>
          <w:tcPr>
            <w:tcW w:w="1577" w:type="dxa"/>
            <w:vAlign w:val="center"/>
          </w:tcPr>
          <w:p w:rsidR="008976F7" w:rsidRPr="00175516" w:rsidRDefault="00A36273" w:rsidP="00A36273">
            <w:pPr>
              <w:jc w:val="center"/>
              <w:rPr>
                <w:rFonts w:cs="Arial"/>
                <w:sz w:val="20"/>
                <w:szCs w:val="20"/>
              </w:rPr>
            </w:pPr>
            <w:r w:rsidRPr="00A36273">
              <w:rPr>
                <w:rFonts w:cs="Arial"/>
                <w:sz w:val="20"/>
                <w:szCs w:val="20"/>
              </w:rPr>
              <w:t>58.3</w:t>
            </w:r>
            <w:r>
              <w:rPr>
                <w:rFonts w:cs="Arial"/>
                <w:sz w:val="20"/>
                <w:szCs w:val="20"/>
              </w:rPr>
              <w:t xml:space="preserve"> </w:t>
            </w:r>
            <w:r w:rsidR="008976F7">
              <w:rPr>
                <w:rFonts w:cs="Arial"/>
                <w:sz w:val="20"/>
                <w:szCs w:val="20"/>
              </w:rPr>
              <w:t>(</w:t>
            </w:r>
            <w:r>
              <w:rPr>
                <w:rFonts w:cs="Arial"/>
                <w:sz w:val="20"/>
                <w:szCs w:val="20"/>
              </w:rPr>
              <w:t>6.5</w:t>
            </w:r>
            <w:r w:rsidR="008976F7">
              <w:rPr>
                <w:rFonts w:cs="Arial"/>
                <w:sz w:val="20"/>
                <w:szCs w:val="20"/>
              </w:rPr>
              <w:t>)</w:t>
            </w:r>
          </w:p>
        </w:tc>
        <w:tc>
          <w:tcPr>
            <w:tcW w:w="909" w:type="dxa"/>
            <w:vAlign w:val="center"/>
          </w:tcPr>
          <w:p w:rsidR="008976F7" w:rsidRPr="00175516" w:rsidRDefault="008976F7" w:rsidP="00C86C99">
            <w:pPr>
              <w:jc w:val="center"/>
              <w:rPr>
                <w:rFonts w:cs="Arial"/>
                <w:sz w:val="20"/>
                <w:szCs w:val="20"/>
              </w:rPr>
            </w:pPr>
          </w:p>
        </w:tc>
        <w:tc>
          <w:tcPr>
            <w:tcW w:w="567" w:type="dxa"/>
            <w:vAlign w:val="center"/>
          </w:tcPr>
          <w:p w:rsidR="008976F7" w:rsidRPr="00175516" w:rsidRDefault="00B114C7" w:rsidP="00C86C99">
            <w:pPr>
              <w:jc w:val="center"/>
              <w:rPr>
                <w:rFonts w:cs="Arial"/>
                <w:sz w:val="20"/>
                <w:szCs w:val="20"/>
              </w:rPr>
            </w:pPr>
            <w:r>
              <w:rPr>
                <w:rFonts w:cs="Arial"/>
                <w:sz w:val="20"/>
                <w:szCs w:val="20"/>
              </w:rPr>
              <w:t>25</w:t>
            </w:r>
          </w:p>
        </w:tc>
        <w:tc>
          <w:tcPr>
            <w:tcW w:w="1695" w:type="dxa"/>
            <w:vAlign w:val="center"/>
          </w:tcPr>
          <w:p w:rsidR="008976F7" w:rsidRPr="00804D8C" w:rsidRDefault="00B114C7" w:rsidP="00EC623B">
            <w:pPr>
              <w:jc w:val="center"/>
              <w:rPr>
                <w:sz w:val="20"/>
                <w:szCs w:val="20"/>
              </w:rPr>
            </w:pPr>
            <w:r w:rsidRPr="00804D8C">
              <w:rPr>
                <w:sz w:val="20"/>
                <w:szCs w:val="20"/>
              </w:rPr>
              <w:t>56</w:t>
            </w:r>
            <w:r w:rsidR="00EC623B">
              <w:rPr>
                <w:sz w:val="20"/>
                <w:szCs w:val="20"/>
              </w:rPr>
              <w:t>.0</w:t>
            </w:r>
            <w:r w:rsidRPr="00804D8C">
              <w:rPr>
                <w:sz w:val="20"/>
                <w:szCs w:val="20"/>
              </w:rPr>
              <w:t xml:space="preserve"> (</w:t>
            </w:r>
            <w:r w:rsidR="00EC623B">
              <w:rPr>
                <w:sz w:val="20"/>
                <w:szCs w:val="20"/>
              </w:rPr>
              <w:t>6.5</w:t>
            </w:r>
            <w:r w:rsidRPr="00804D8C">
              <w:rPr>
                <w:sz w:val="20"/>
                <w:szCs w:val="20"/>
              </w:rPr>
              <w:t>)</w:t>
            </w:r>
          </w:p>
        </w:tc>
        <w:tc>
          <w:tcPr>
            <w:tcW w:w="941" w:type="dxa"/>
            <w:vAlign w:val="center"/>
          </w:tcPr>
          <w:p w:rsidR="008976F7" w:rsidRPr="00804D8C" w:rsidRDefault="008976F7" w:rsidP="00C86C99">
            <w:pPr>
              <w:jc w:val="center"/>
              <w:rPr>
                <w:sz w:val="20"/>
                <w:szCs w:val="20"/>
              </w:rPr>
            </w:pPr>
          </w:p>
        </w:tc>
      </w:tr>
      <w:tr w:rsidR="00B114C7" w:rsidRPr="00175516" w:rsidTr="00C34523">
        <w:tc>
          <w:tcPr>
            <w:tcW w:w="4351" w:type="dxa"/>
            <w:vAlign w:val="center"/>
          </w:tcPr>
          <w:p w:rsidR="00B114C7" w:rsidRPr="00175516" w:rsidRDefault="00B114C7" w:rsidP="00C86C99">
            <w:pPr>
              <w:rPr>
                <w:rFonts w:cs="Arial"/>
                <w:sz w:val="20"/>
                <w:szCs w:val="20"/>
              </w:rPr>
            </w:pPr>
            <w:r w:rsidRPr="00175516">
              <w:rPr>
                <w:rFonts w:eastAsia="Times New Roman" w:cs="Arial"/>
                <w:b/>
                <w:bCs/>
                <w:color w:val="000000"/>
                <w:sz w:val="20"/>
                <w:szCs w:val="20"/>
                <w:lang w:eastAsia="en-AU"/>
              </w:rPr>
              <w:t>Marital Status</w:t>
            </w:r>
          </w:p>
        </w:tc>
        <w:tc>
          <w:tcPr>
            <w:tcW w:w="642" w:type="dxa"/>
            <w:vAlign w:val="center"/>
          </w:tcPr>
          <w:p w:rsidR="00B114C7" w:rsidRPr="00175516" w:rsidRDefault="00B114C7" w:rsidP="00C86C99">
            <w:pPr>
              <w:jc w:val="center"/>
              <w:rPr>
                <w:rFonts w:cs="Arial"/>
                <w:sz w:val="20"/>
                <w:szCs w:val="20"/>
              </w:rPr>
            </w:pPr>
          </w:p>
        </w:tc>
        <w:tc>
          <w:tcPr>
            <w:tcW w:w="1577" w:type="dxa"/>
            <w:vAlign w:val="center"/>
          </w:tcPr>
          <w:p w:rsidR="00B114C7" w:rsidRPr="00175516" w:rsidRDefault="00B114C7" w:rsidP="00C86C99">
            <w:pPr>
              <w:jc w:val="center"/>
              <w:rPr>
                <w:rFonts w:cs="Arial"/>
                <w:sz w:val="20"/>
                <w:szCs w:val="20"/>
              </w:rPr>
            </w:pPr>
          </w:p>
        </w:tc>
        <w:tc>
          <w:tcPr>
            <w:tcW w:w="909" w:type="dxa"/>
            <w:vAlign w:val="center"/>
          </w:tcPr>
          <w:p w:rsidR="00B114C7" w:rsidRPr="00175516" w:rsidRDefault="00B114C7" w:rsidP="00C86C99">
            <w:pPr>
              <w:jc w:val="center"/>
              <w:rPr>
                <w:rFonts w:cs="Arial"/>
                <w:sz w:val="20"/>
                <w:szCs w:val="20"/>
              </w:rPr>
            </w:pPr>
          </w:p>
        </w:tc>
        <w:tc>
          <w:tcPr>
            <w:tcW w:w="567" w:type="dxa"/>
          </w:tcPr>
          <w:p w:rsidR="00B114C7" w:rsidRPr="00175516" w:rsidRDefault="00B114C7" w:rsidP="00C86C99">
            <w:pPr>
              <w:jc w:val="center"/>
              <w:rPr>
                <w:rFonts w:cs="Arial"/>
                <w:sz w:val="20"/>
                <w:szCs w:val="20"/>
              </w:rPr>
            </w:pPr>
          </w:p>
        </w:tc>
        <w:tc>
          <w:tcPr>
            <w:tcW w:w="1695" w:type="dxa"/>
          </w:tcPr>
          <w:p w:rsidR="00B114C7" w:rsidRPr="00175516" w:rsidRDefault="00B114C7" w:rsidP="00C86C99">
            <w:pPr>
              <w:jc w:val="center"/>
              <w:rPr>
                <w:rFonts w:cs="Arial"/>
                <w:sz w:val="20"/>
                <w:szCs w:val="20"/>
              </w:rPr>
            </w:pPr>
          </w:p>
        </w:tc>
        <w:tc>
          <w:tcPr>
            <w:tcW w:w="941" w:type="dxa"/>
          </w:tcPr>
          <w:p w:rsidR="00B114C7" w:rsidRPr="00175516" w:rsidRDefault="00B114C7" w:rsidP="00C86C99">
            <w:pPr>
              <w:jc w:val="center"/>
              <w:rPr>
                <w:rFonts w:cs="Arial"/>
                <w:sz w:val="20"/>
                <w:szCs w:val="20"/>
              </w:rPr>
            </w:pPr>
          </w:p>
        </w:tc>
      </w:tr>
      <w:tr w:rsidR="00A0784D" w:rsidRPr="00175516" w:rsidTr="00AD4D45">
        <w:tc>
          <w:tcPr>
            <w:tcW w:w="4351" w:type="dxa"/>
            <w:vAlign w:val="center"/>
          </w:tcPr>
          <w:p w:rsidR="008976F7" w:rsidRPr="00175516" w:rsidRDefault="008976F7" w:rsidP="00C86C99">
            <w:pPr>
              <w:ind w:left="284"/>
              <w:rPr>
                <w:rFonts w:cs="Arial"/>
                <w:sz w:val="20"/>
                <w:szCs w:val="20"/>
              </w:rPr>
            </w:pPr>
            <w:r w:rsidRPr="00175516">
              <w:rPr>
                <w:rFonts w:eastAsia="Times New Roman" w:cs="Arial"/>
                <w:color w:val="000000"/>
                <w:sz w:val="20"/>
                <w:szCs w:val="20"/>
                <w:lang w:eastAsia="en-AU"/>
              </w:rPr>
              <w:t>Married/partner</w:t>
            </w:r>
          </w:p>
        </w:tc>
        <w:tc>
          <w:tcPr>
            <w:tcW w:w="642" w:type="dxa"/>
            <w:vAlign w:val="center"/>
          </w:tcPr>
          <w:p w:rsidR="008976F7" w:rsidRPr="00175516" w:rsidRDefault="008976F7" w:rsidP="00C86C99">
            <w:pPr>
              <w:jc w:val="center"/>
              <w:rPr>
                <w:rFonts w:cs="Arial"/>
                <w:sz w:val="20"/>
                <w:szCs w:val="20"/>
              </w:rPr>
            </w:pPr>
            <w:r>
              <w:rPr>
                <w:rFonts w:cs="Arial"/>
                <w:sz w:val="20"/>
                <w:szCs w:val="20"/>
              </w:rPr>
              <w:t>43</w:t>
            </w:r>
          </w:p>
        </w:tc>
        <w:tc>
          <w:tcPr>
            <w:tcW w:w="1577" w:type="dxa"/>
            <w:vAlign w:val="center"/>
          </w:tcPr>
          <w:p w:rsidR="008976F7" w:rsidRPr="00175516" w:rsidRDefault="008976F7" w:rsidP="00B665B4">
            <w:pPr>
              <w:jc w:val="center"/>
              <w:rPr>
                <w:rFonts w:cs="Arial"/>
                <w:sz w:val="20"/>
                <w:szCs w:val="20"/>
              </w:rPr>
            </w:pPr>
            <w:r>
              <w:rPr>
                <w:rFonts w:cs="Arial"/>
                <w:sz w:val="20"/>
                <w:szCs w:val="20"/>
              </w:rPr>
              <w:t>5</w:t>
            </w:r>
            <w:r w:rsidR="00B665B4">
              <w:rPr>
                <w:rFonts w:cs="Arial"/>
                <w:sz w:val="20"/>
                <w:szCs w:val="20"/>
              </w:rPr>
              <w:t>7</w:t>
            </w:r>
            <w:r>
              <w:rPr>
                <w:rFonts w:cs="Arial"/>
                <w:sz w:val="20"/>
                <w:szCs w:val="20"/>
              </w:rPr>
              <w:t>.</w:t>
            </w:r>
            <w:r w:rsidR="00B665B4">
              <w:rPr>
                <w:rFonts w:cs="Arial"/>
                <w:sz w:val="20"/>
                <w:szCs w:val="20"/>
              </w:rPr>
              <w:t>8</w:t>
            </w:r>
            <w:r>
              <w:rPr>
                <w:rFonts w:cs="Arial"/>
                <w:sz w:val="20"/>
                <w:szCs w:val="20"/>
              </w:rPr>
              <w:t xml:space="preserve"> (</w:t>
            </w:r>
            <w:r w:rsidR="00B665B4">
              <w:rPr>
                <w:rFonts w:cs="Arial"/>
                <w:sz w:val="20"/>
                <w:szCs w:val="20"/>
              </w:rPr>
              <w:t>8.4</w:t>
            </w:r>
            <w:r>
              <w:rPr>
                <w:rFonts w:cs="Arial"/>
                <w:sz w:val="20"/>
                <w:szCs w:val="20"/>
              </w:rPr>
              <w:t>)</w:t>
            </w:r>
          </w:p>
        </w:tc>
        <w:tc>
          <w:tcPr>
            <w:tcW w:w="909" w:type="dxa"/>
            <w:vAlign w:val="center"/>
          </w:tcPr>
          <w:p w:rsidR="008976F7" w:rsidRPr="00F4335C" w:rsidRDefault="008976F7" w:rsidP="00B665B4">
            <w:pPr>
              <w:jc w:val="center"/>
              <w:rPr>
                <w:rFonts w:cs="Arial"/>
                <w:sz w:val="20"/>
                <w:szCs w:val="20"/>
              </w:rPr>
            </w:pPr>
            <w:r w:rsidRPr="00F4335C">
              <w:rPr>
                <w:rFonts w:cs="Arial"/>
                <w:sz w:val="20"/>
                <w:szCs w:val="20"/>
              </w:rPr>
              <w:t>0.</w:t>
            </w:r>
            <w:r w:rsidR="00B665B4">
              <w:rPr>
                <w:rFonts w:cs="Arial"/>
                <w:sz w:val="20"/>
                <w:szCs w:val="20"/>
              </w:rPr>
              <w:t>760</w:t>
            </w:r>
          </w:p>
        </w:tc>
        <w:tc>
          <w:tcPr>
            <w:tcW w:w="567" w:type="dxa"/>
            <w:vAlign w:val="center"/>
          </w:tcPr>
          <w:p w:rsidR="008976F7" w:rsidRPr="00F4335C" w:rsidRDefault="00B71634" w:rsidP="00C86C99">
            <w:pPr>
              <w:jc w:val="center"/>
              <w:rPr>
                <w:rFonts w:cs="Arial"/>
                <w:sz w:val="20"/>
                <w:szCs w:val="20"/>
              </w:rPr>
            </w:pPr>
            <w:r>
              <w:rPr>
                <w:rFonts w:cs="Arial"/>
                <w:sz w:val="20"/>
                <w:szCs w:val="20"/>
              </w:rPr>
              <w:t>46</w:t>
            </w:r>
          </w:p>
        </w:tc>
        <w:tc>
          <w:tcPr>
            <w:tcW w:w="1695" w:type="dxa"/>
            <w:vAlign w:val="center"/>
          </w:tcPr>
          <w:p w:rsidR="008976F7" w:rsidRPr="00B71634" w:rsidRDefault="00B71634" w:rsidP="00BA516B">
            <w:pPr>
              <w:jc w:val="center"/>
              <w:rPr>
                <w:sz w:val="20"/>
                <w:szCs w:val="20"/>
              </w:rPr>
            </w:pPr>
            <w:r w:rsidRPr="00B71634">
              <w:rPr>
                <w:sz w:val="20"/>
                <w:szCs w:val="20"/>
              </w:rPr>
              <w:t>55.</w:t>
            </w:r>
            <w:r w:rsidR="00BA516B">
              <w:rPr>
                <w:sz w:val="20"/>
                <w:szCs w:val="20"/>
              </w:rPr>
              <w:t>1</w:t>
            </w:r>
            <w:r w:rsidRPr="00B71634">
              <w:rPr>
                <w:sz w:val="20"/>
                <w:szCs w:val="20"/>
              </w:rPr>
              <w:t xml:space="preserve"> (</w:t>
            </w:r>
            <w:r w:rsidR="00BA516B">
              <w:rPr>
                <w:sz w:val="20"/>
                <w:szCs w:val="20"/>
              </w:rPr>
              <w:t>8.0</w:t>
            </w:r>
            <w:r w:rsidRPr="00B71634">
              <w:rPr>
                <w:sz w:val="20"/>
                <w:szCs w:val="20"/>
              </w:rPr>
              <w:t>)</w:t>
            </w:r>
          </w:p>
        </w:tc>
        <w:tc>
          <w:tcPr>
            <w:tcW w:w="941" w:type="dxa"/>
            <w:vAlign w:val="center"/>
          </w:tcPr>
          <w:p w:rsidR="008976F7" w:rsidRPr="00175516" w:rsidRDefault="00B71634" w:rsidP="00BA516B">
            <w:pPr>
              <w:jc w:val="center"/>
              <w:rPr>
                <w:sz w:val="20"/>
                <w:szCs w:val="20"/>
              </w:rPr>
            </w:pPr>
            <w:r w:rsidRPr="00B71634">
              <w:rPr>
                <w:sz w:val="20"/>
                <w:szCs w:val="20"/>
              </w:rPr>
              <w:t>0.</w:t>
            </w:r>
            <w:r w:rsidR="00BA516B">
              <w:rPr>
                <w:sz w:val="20"/>
                <w:szCs w:val="20"/>
              </w:rPr>
              <w:t>066</w:t>
            </w:r>
            <w:r w:rsidR="00CF7849">
              <w:rPr>
                <w:sz w:val="20"/>
                <w:szCs w:val="20"/>
              </w:rPr>
              <w:t>*</w:t>
            </w:r>
          </w:p>
        </w:tc>
      </w:tr>
      <w:tr w:rsidR="00A0784D" w:rsidRPr="00175516" w:rsidTr="00AD4D45">
        <w:tc>
          <w:tcPr>
            <w:tcW w:w="4351" w:type="dxa"/>
            <w:vAlign w:val="center"/>
          </w:tcPr>
          <w:p w:rsidR="008976F7" w:rsidRPr="00175516" w:rsidRDefault="008976F7" w:rsidP="00C86C99">
            <w:pPr>
              <w:ind w:left="284"/>
              <w:rPr>
                <w:rFonts w:cs="Arial"/>
                <w:sz w:val="20"/>
                <w:szCs w:val="20"/>
              </w:rPr>
            </w:pPr>
            <w:r w:rsidRPr="00175516">
              <w:rPr>
                <w:rFonts w:eastAsia="Times New Roman" w:cs="Arial"/>
                <w:color w:val="000000"/>
                <w:sz w:val="20"/>
                <w:szCs w:val="20"/>
                <w:lang w:eastAsia="en-AU"/>
              </w:rPr>
              <w:t>Divorce/separated/widowed/never married</w:t>
            </w:r>
          </w:p>
        </w:tc>
        <w:tc>
          <w:tcPr>
            <w:tcW w:w="642" w:type="dxa"/>
            <w:vAlign w:val="center"/>
          </w:tcPr>
          <w:p w:rsidR="008976F7" w:rsidRPr="00175516" w:rsidRDefault="008976F7" w:rsidP="00C86C99">
            <w:pPr>
              <w:jc w:val="center"/>
              <w:rPr>
                <w:rFonts w:cs="Arial"/>
                <w:sz w:val="20"/>
                <w:szCs w:val="20"/>
              </w:rPr>
            </w:pPr>
            <w:r>
              <w:rPr>
                <w:rFonts w:cs="Arial"/>
                <w:sz w:val="20"/>
                <w:szCs w:val="20"/>
              </w:rPr>
              <w:t>9</w:t>
            </w:r>
          </w:p>
        </w:tc>
        <w:tc>
          <w:tcPr>
            <w:tcW w:w="1577" w:type="dxa"/>
            <w:vAlign w:val="center"/>
          </w:tcPr>
          <w:p w:rsidR="008976F7" w:rsidRPr="00175516" w:rsidRDefault="008976F7" w:rsidP="00B665B4">
            <w:pPr>
              <w:jc w:val="center"/>
              <w:rPr>
                <w:rFonts w:cs="Arial"/>
                <w:sz w:val="20"/>
                <w:szCs w:val="20"/>
              </w:rPr>
            </w:pPr>
            <w:r>
              <w:rPr>
                <w:rFonts w:cs="Arial"/>
                <w:sz w:val="20"/>
                <w:szCs w:val="20"/>
              </w:rPr>
              <w:t>5</w:t>
            </w:r>
            <w:r w:rsidR="00B665B4">
              <w:rPr>
                <w:rFonts w:cs="Arial"/>
                <w:sz w:val="20"/>
                <w:szCs w:val="20"/>
              </w:rPr>
              <w:t>6.9</w:t>
            </w:r>
            <w:r>
              <w:rPr>
                <w:rFonts w:cs="Arial"/>
                <w:sz w:val="20"/>
                <w:szCs w:val="20"/>
              </w:rPr>
              <w:t xml:space="preserve"> (</w:t>
            </w:r>
            <w:r w:rsidR="00B665B4">
              <w:rPr>
                <w:rFonts w:cs="Arial"/>
                <w:sz w:val="20"/>
                <w:szCs w:val="20"/>
              </w:rPr>
              <w:t>8.0</w:t>
            </w:r>
            <w:r>
              <w:rPr>
                <w:rFonts w:cs="Arial"/>
                <w:sz w:val="20"/>
                <w:szCs w:val="20"/>
              </w:rPr>
              <w:t>)</w:t>
            </w:r>
          </w:p>
        </w:tc>
        <w:tc>
          <w:tcPr>
            <w:tcW w:w="909" w:type="dxa"/>
            <w:vAlign w:val="center"/>
          </w:tcPr>
          <w:p w:rsidR="008976F7" w:rsidRPr="00F4335C" w:rsidRDefault="008976F7" w:rsidP="00C86C99">
            <w:pPr>
              <w:jc w:val="center"/>
              <w:rPr>
                <w:rFonts w:cs="Arial"/>
                <w:sz w:val="20"/>
                <w:szCs w:val="20"/>
              </w:rPr>
            </w:pPr>
          </w:p>
        </w:tc>
        <w:tc>
          <w:tcPr>
            <w:tcW w:w="567" w:type="dxa"/>
            <w:vAlign w:val="center"/>
          </w:tcPr>
          <w:p w:rsidR="008976F7" w:rsidRPr="00F4335C" w:rsidRDefault="00B71634" w:rsidP="00C86C99">
            <w:pPr>
              <w:jc w:val="center"/>
              <w:rPr>
                <w:rFonts w:cs="Arial"/>
                <w:sz w:val="20"/>
                <w:szCs w:val="20"/>
              </w:rPr>
            </w:pPr>
            <w:r>
              <w:rPr>
                <w:rFonts w:cs="Arial"/>
                <w:sz w:val="20"/>
                <w:szCs w:val="20"/>
              </w:rPr>
              <w:t>12</w:t>
            </w:r>
          </w:p>
        </w:tc>
        <w:tc>
          <w:tcPr>
            <w:tcW w:w="1695" w:type="dxa"/>
            <w:vAlign w:val="center"/>
          </w:tcPr>
          <w:p w:rsidR="008976F7" w:rsidRPr="00B71634" w:rsidRDefault="00B71634" w:rsidP="00BA516B">
            <w:pPr>
              <w:jc w:val="center"/>
              <w:rPr>
                <w:sz w:val="20"/>
                <w:szCs w:val="20"/>
              </w:rPr>
            </w:pPr>
            <w:r w:rsidRPr="00B71634">
              <w:rPr>
                <w:sz w:val="20"/>
                <w:szCs w:val="20"/>
              </w:rPr>
              <w:t>60.0 (</w:t>
            </w:r>
            <w:r w:rsidR="00BA516B">
              <w:rPr>
                <w:sz w:val="20"/>
                <w:szCs w:val="20"/>
              </w:rPr>
              <w:t>5.1</w:t>
            </w:r>
            <w:r w:rsidRPr="00B71634">
              <w:rPr>
                <w:sz w:val="20"/>
                <w:szCs w:val="20"/>
              </w:rPr>
              <w:t>)</w:t>
            </w:r>
          </w:p>
        </w:tc>
        <w:tc>
          <w:tcPr>
            <w:tcW w:w="941" w:type="dxa"/>
            <w:vAlign w:val="center"/>
          </w:tcPr>
          <w:p w:rsidR="008976F7" w:rsidRPr="00175516" w:rsidRDefault="008976F7" w:rsidP="00C86C99">
            <w:pPr>
              <w:jc w:val="center"/>
              <w:rPr>
                <w:sz w:val="20"/>
                <w:szCs w:val="20"/>
              </w:rPr>
            </w:pPr>
          </w:p>
        </w:tc>
      </w:tr>
      <w:tr w:rsidR="00B71634" w:rsidRPr="00175516" w:rsidTr="00C34523">
        <w:tc>
          <w:tcPr>
            <w:tcW w:w="4351" w:type="dxa"/>
            <w:vAlign w:val="center"/>
          </w:tcPr>
          <w:p w:rsidR="00B71634" w:rsidRPr="00175516" w:rsidRDefault="00B71634" w:rsidP="00C86C99">
            <w:pPr>
              <w:rPr>
                <w:rFonts w:cs="Arial"/>
                <w:bCs/>
                <w:sz w:val="20"/>
                <w:szCs w:val="20"/>
              </w:rPr>
            </w:pPr>
            <w:r w:rsidRPr="00175516">
              <w:rPr>
                <w:rFonts w:eastAsia="Times New Roman" w:cs="Arial"/>
                <w:b/>
                <w:bCs/>
                <w:color w:val="000000"/>
                <w:sz w:val="20"/>
                <w:szCs w:val="20"/>
                <w:lang w:eastAsia="en-AU"/>
              </w:rPr>
              <w:t>Education</w:t>
            </w:r>
          </w:p>
        </w:tc>
        <w:tc>
          <w:tcPr>
            <w:tcW w:w="642" w:type="dxa"/>
            <w:vAlign w:val="center"/>
          </w:tcPr>
          <w:p w:rsidR="00B71634" w:rsidRPr="00175516" w:rsidRDefault="00B71634" w:rsidP="00C86C99">
            <w:pPr>
              <w:jc w:val="center"/>
              <w:rPr>
                <w:rFonts w:cs="Arial"/>
                <w:sz w:val="20"/>
                <w:szCs w:val="20"/>
              </w:rPr>
            </w:pPr>
          </w:p>
        </w:tc>
        <w:tc>
          <w:tcPr>
            <w:tcW w:w="1577" w:type="dxa"/>
            <w:vAlign w:val="center"/>
          </w:tcPr>
          <w:p w:rsidR="00B71634" w:rsidRPr="00175516" w:rsidRDefault="00B71634" w:rsidP="00C86C99">
            <w:pPr>
              <w:jc w:val="center"/>
              <w:rPr>
                <w:rFonts w:cs="Arial"/>
                <w:sz w:val="20"/>
                <w:szCs w:val="20"/>
              </w:rPr>
            </w:pPr>
          </w:p>
        </w:tc>
        <w:tc>
          <w:tcPr>
            <w:tcW w:w="909" w:type="dxa"/>
            <w:vAlign w:val="center"/>
          </w:tcPr>
          <w:p w:rsidR="00B71634" w:rsidRPr="00175516" w:rsidRDefault="00B71634" w:rsidP="00C86C99">
            <w:pPr>
              <w:jc w:val="center"/>
              <w:rPr>
                <w:rFonts w:cs="Arial"/>
                <w:sz w:val="20"/>
                <w:szCs w:val="20"/>
              </w:rPr>
            </w:pPr>
          </w:p>
        </w:tc>
        <w:tc>
          <w:tcPr>
            <w:tcW w:w="567" w:type="dxa"/>
          </w:tcPr>
          <w:p w:rsidR="00B71634" w:rsidRPr="00175516" w:rsidRDefault="00B71634" w:rsidP="00C86C99">
            <w:pPr>
              <w:jc w:val="center"/>
              <w:rPr>
                <w:rFonts w:cs="Arial"/>
                <w:sz w:val="20"/>
                <w:szCs w:val="20"/>
              </w:rPr>
            </w:pPr>
          </w:p>
        </w:tc>
        <w:tc>
          <w:tcPr>
            <w:tcW w:w="1695" w:type="dxa"/>
          </w:tcPr>
          <w:p w:rsidR="00B71634" w:rsidRPr="00175516" w:rsidRDefault="00B71634" w:rsidP="00C86C99">
            <w:pPr>
              <w:jc w:val="center"/>
              <w:rPr>
                <w:rFonts w:cs="Arial"/>
                <w:sz w:val="20"/>
                <w:szCs w:val="20"/>
              </w:rPr>
            </w:pPr>
          </w:p>
        </w:tc>
        <w:tc>
          <w:tcPr>
            <w:tcW w:w="941" w:type="dxa"/>
          </w:tcPr>
          <w:p w:rsidR="00B71634" w:rsidRPr="00175516" w:rsidRDefault="00B71634" w:rsidP="00C86C99">
            <w:pPr>
              <w:jc w:val="center"/>
              <w:rPr>
                <w:rFonts w:cs="Arial"/>
                <w:sz w:val="20"/>
                <w:szCs w:val="20"/>
              </w:rPr>
            </w:pPr>
          </w:p>
        </w:tc>
      </w:tr>
      <w:tr w:rsidR="00A0784D" w:rsidRPr="00175516" w:rsidTr="00AD4D45">
        <w:tc>
          <w:tcPr>
            <w:tcW w:w="4351" w:type="dxa"/>
            <w:vAlign w:val="center"/>
          </w:tcPr>
          <w:p w:rsidR="008976F7" w:rsidRPr="00175516" w:rsidRDefault="008976F7" w:rsidP="00C86C99">
            <w:pPr>
              <w:ind w:left="284"/>
              <w:rPr>
                <w:rFonts w:cs="Arial"/>
                <w:bCs/>
                <w:sz w:val="20"/>
                <w:szCs w:val="20"/>
              </w:rPr>
            </w:pPr>
            <w:r w:rsidRPr="00175516">
              <w:rPr>
                <w:rFonts w:eastAsia="Times New Roman" w:cs="Arial"/>
                <w:color w:val="000000"/>
                <w:sz w:val="20"/>
                <w:szCs w:val="20"/>
                <w:lang w:eastAsia="en-AU"/>
              </w:rPr>
              <w:t>High school or lower</w:t>
            </w:r>
          </w:p>
        </w:tc>
        <w:tc>
          <w:tcPr>
            <w:tcW w:w="642" w:type="dxa"/>
            <w:vAlign w:val="center"/>
          </w:tcPr>
          <w:p w:rsidR="008976F7" w:rsidRPr="00175516" w:rsidRDefault="008976F7" w:rsidP="00C86C99">
            <w:pPr>
              <w:jc w:val="center"/>
              <w:rPr>
                <w:rFonts w:cs="Arial"/>
                <w:sz w:val="20"/>
                <w:szCs w:val="20"/>
              </w:rPr>
            </w:pPr>
            <w:r>
              <w:rPr>
                <w:rFonts w:cs="Arial"/>
                <w:sz w:val="20"/>
                <w:szCs w:val="20"/>
              </w:rPr>
              <w:t>18</w:t>
            </w:r>
          </w:p>
        </w:tc>
        <w:tc>
          <w:tcPr>
            <w:tcW w:w="1577" w:type="dxa"/>
            <w:vAlign w:val="center"/>
          </w:tcPr>
          <w:p w:rsidR="008976F7" w:rsidRPr="00175516" w:rsidRDefault="008976F7" w:rsidP="00593F4B">
            <w:pPr>
              <w:jc w:val="center"/>
              <w:rPr>
                <w:rFonts w:cs="Arial"/>
                <w:sz w:val="20"/>
                <w:szCs w:val="20"/>
              </w:rPr>
            </w:pPr>
            <w:r>
              <w:rPr>
                <w:rFonts w:cs="Arial"/>
                <w:sz w:val="20"/>
                <w:szCs w:val="20"/>
              </w:rPr>
              <w:t>5</w:t>
            </w:r>
            <w:r w:rsidR="00593F4B">
              <w:rPr>
                <w:rFonts w:cs="Arial"/>
                <w:sz w:val="20"/>
                <w:szCs w:val="20"/>
              </w:rPr>
              <w:t>7.0</w:t>
            </w:r>
            <w:r>
              <w:rPr>
                <w:rFonts w:cs="Arial"/>
                <w:sz w:val="20"/>
                <w:szCs w:val="20"/>
              </w:rPr>
              <w:t xml:space="preserve"> (</w:t>
            </w:r>
            <w:r w:rsidR="00593F4B">
              <w:rPr>
                <w:rFonts w:cs="Arial"/>
                <w:sz w:val="20"/>
                <w:szCs w:val="20"/>
              </w:rPr>
              <w:t>9.3</w:t>
            </w:r>
            <w:r>
              <w:rPr>
                <w:rFonts w:cs="Arial"/>
                <w:sz w:val="20"/>
                <w:szCs w:val="20"/>
              </w:rPr>
              <w:t>)</w:t>
            </w:r>
          </w:p>
        </w:tc>
        <w:tc>
          <w:tcPr>
            <w:tcW w:w="909" w:type="dxa"/>
            <w:vAlign w:val="center"/>
          </w:tcPr>
          <w:p w:rsidR="008976F7" w:rsidRPr="00175516" w:rsidRDefault="008976F7" w:rsidP="001D49C5">
            <w:pPr>
              <w:jc w:val="center"/>
              <w:rPr>
                <w:rFonts w:cs="Arial"/>
                <w:sz w:val="20"/>
                <w:szCs w:val="20"/>
              </w:rPr>
            </w:pPr>
            <w:r w:rsidRPr="00666CA9">
              <w:rPr>
                <w:rFonts w:cs="Arial"/>
                <w:sz w:val="20"/>
                <w:szCs w:val="20"/>
              </w:rPr>
              <w:t>0.6</w:t>
            </w:r>
            <w:r w:rsidR="001D49C5">
              <w:rPr>
                <w:rFonts w:cs="Arial"/>
                <w:sz w:val="20"/>
                <w:szCs w:val="20"/>
              </w:rPr>
              <w:t>54</w:t>
            </w:r>
          </w:p>
        </w:tc>
        <w:tc>
          <w:tcPr>
            <w:tcW w:w="567" w:type="dxa"/>
            <w:vAlign w:val="center"/>
          </w:tcPr>
          <w:p w:rsidR="008976F7" w:rsidRPr="00175516" w:rsidRDefault="0091412B" w:rsidP="00C86C99">
            <w:pPr>
              <w:jc w:val="center"/>
              <w:rPr>
                <w:rFonts w:cs="Arial"/>
                <w:sz w:val="20"/>
                <w:szCs w:val="20"/>
              </w:rPr>
            </w:pPr>
            <w:r>
              <w:rPr>
                <w:rFonts w:cs="Arial"/>
                <w:sz w:val="20"/>
                <w:szCs w:val="20"/>
              </w:rPr>
              <w:t>26</w:t>
            </w:r>
          </w:p>
        </w:tc>
        <w:tc>
          <w:tcPr>
            <w:tcW w:w="1695" w:type="dxa"/>
            <w:vAlign w:val="center"/>
          </w:tcPr>
          <w:p w:rsidR="008976F7" w:rsidRPr="00175516" w:rsidRDefault="0091412B" w:rsidP="0033612F">
            <w:pPr>
              <w:jc w:val="center"/>
              <w:rPr>
                <w:rFonts w:cs="Arial"/>
                <w:sz w:val="20"/>
                <w:szCs w:val="20"/>
              </w:rPr>
            </w:pPr>
            <w:r>
              <w:rPr>
                <w:rFonts w:cs="Arial"/>
                <w:sz w:val="20"/>
                <w:szCs w:val="20"/>
              </w:rPr>
              <w:t>5</w:t>
            </w:r>
            <w:r w:rsidR="0033612F">
              <w:rPr>
                <w:rFonts w:cs="Arial"/>
                <w:sz w:val="20"/>
                <w:szCs w:val="20"/>
              </w:rPr>
              <w:t>5</w:t>
            </w:r>
            <w:r>
              <w:rPr>
                <w:rFonts w:cs="Arial"/>
                <w:sz w:val="20"/>
                <w:szCs w:val="20"/>
              </w:rPr>
              <w:t>.</w:t>
            </w:r>
            <w:r w:rsidR="0033612F">
              <w:rPr>
                <w:rFonts w:cs="Arial"/>
                <w:sz w:val="20"/>
                <w:szCs w:val="20"/>
              </w:rPr>
              <w:t>0</w:t>
            </w:r>
            <w:r>
              <w:rPr>
                <w:rFonts w:cs="Arial"/>
                <w:sz w:val="20"/>
                <w:szCs w:val="20"/>
              </w:rPr>
              <w:t xml:space="preserve"> (</w:t>
            </w:r>
            <w:r w:rsidR="0033612F">
              <w:rPr>
                <w:rFonts w:cs="Arial"/>
                <w:sz w:val="20"/>
                <w:szCs w:val="20"/>
              </w:rPr>
              <w:t>9.1</w:t>
            </w:r>
            <w:r>
              <w:rPr>
                <w:rFonts w:cs="Arial"/>
                <w:sz w:val="20"/>
                <w:szCs w:val="20"/>
              </w:rPr>
              <w:t>)</w:t>
            </w:r>
          </w:p>
        </w:tc>
        <w:tc>
          <w:tcPr>
            <w:tcW w:w="941" w:type="dxa"/>
            <w:vAlign w:val="center"/>
          </w:tcPr>
          <w:p w:rsidR="008976F7" w:rsidRPr="00175516" w:rsidRDefault="0014689D" w:rsidP="0033612F">
            <w:pPr>
              <w:jc w:val="center"/>
              <w:rPr>
                <w:rFonts w:cs="Arial"/>
                <w:sz w:val="20"/>
                <w:szCs w:val="20"/>
              </w:rPr>
            </w:pPr>
            <w:r w:rsidRPr="0014689D">
              <w:rPr>
                <w:rFonts w:cs="Arial"/>
                <w:sz w:val="20"/>
                <w:szCs w:val="20"/>
              </w:rPr>
              <w:t>0.</w:t>
            </w:r>
            <w:r w:rsidR="0033612F">
              <w:rPr>
                <w:rFonts w:cs="Arial"/>
                <w:sz w:val="20"/>
                <w:szCs w:val="20"/>
              </w:rPr>
              <w:t>383</w:t>
            </w:r>
          </w:p>
        </w:tc>
      </w:tr>
      <w:tr w:rsidR="00A0784D" w:rsidRPr="00175516" w:rsidTr="00AD4D45">
        <w:tc>
          <w:tcPr>
            <w:tcW w:w="4351" w:type="dxa"/>
            <w:vAlign w:val="center"/>
          </w:tcPr>
          <w:p w:rsidR="008976F7" w:rsidRPr="00175516" w:rsidRDefault="001C75C6" w:rsidP="00C86C99">
            <w:pPr>
              <w:ind w:left="284"/>
              <w:rPr>
                <w:rFonts w:cs="Arial"/>
                <w:bCs/>
                <w:sz w:val="20"/>
                <w:szCs w:val="20"/>
              </w:rPr>
            </w:pPr>
            <w:r w:rsidRPr="001C75C6">
              <w:rPr>
                <w:rFonts w:eastAsia="Times New Roman" w:cs="Arial"/>
                <w:color w:val="000000"/>
                <w:sz w:val="20"/>
                <w:szCs w:val="20"/>
                <w:lang w:eastAsia="en-AU"/>
              </w:rPr>
              <w:t>Diploma/trade/university</w:t>
            </w:r>
          </w:p>
        </w:tc>
        <w:tc>
          <w:tcPr>
            <w:tcW w:w="642" w:type="dxa"/>
            <w:vAlign w:val="center"/>
          </w:tcPr>
          <w:p w:rsidR="008976F7" w:rsidRPr="00175516" w:rsidRDefault="008976F7" w:rsidP="00C86C99">
            <w:pPr>
              <w:jc w:val="center"/>
              <w:rPr>
                <w:rFonts w:cs="Arial"/>
                <w:sz w:val="20"/>
                <w:szCs w:val="20"/>
              </w:rPr>
            </w:pPr>
            <w:r>
              <w:rPr>
                <w:rFonts w:cs="Arial"/>
                <w:sz w:val="20"/>
                <w:szCs w:val="20"/>
              </w:rPr>
              <w:t>34</w:t>
            </w:r>
          </w:p>
        </w:tc>
        <w:tc>
          <w:tcPr>
            <w:tcW w:w="1577" w:type="dxa"/>
            <w:vAlign w:val="center"/>
          </w:tcPr>
          <w:p w:rsidR="008976F7" w:rsidRPr="00175516" w:rsidRDefault="008976F7" w:rsidP="00593F4B">
            <w:pPr>
              <w:jc w:val="center"/>
              <w:rPr>
                <w:rFonts w:cs="Arial"/>
                <w:sz w:val="20"/>
                <w:szCs w:val="20"/>
              </w:rPr>
            </w:pPr>
            <w:r>
              <w:rPr>
                <w:rFonts w:cs="Arial"/>
                <w:sz w:val="20"/>
                <w:szCs w:val="20"/>
              </w:rPr>
              <w:t>5</w:t>
            </w:r>
            <w:r w:rsidR="00593F4B">
              <w:rPr>
                <w:rFonts w:cs="Arial"/>
                <w:sz w:val="20"/>
                <w:szCs w:val="20"/>
              </w:rPr>
              <w:t>8</w:t>
            </w:r>
            <w:r>
              <w:rPr>
                <w:rFonts w:cs="Arial"/>
                <w:sz w:val="20"/>
                <w:szCs w:val="20"/>
              </w:rPr>
              <w:t>.0 (</w:t>
            </w:r>
            <w:r w:rsidR="00593F4B">
              <w:rPr>
                <w:rFonts w:cs="Arial"/>
                <w:sz w:val="20"/>
                <w:szCs w:val="20"/>
              </w:rPr>
              <w:t>7.7</w:t>
            </w:r>
            <w:r>
              <w:rPr>
                <w:rFonts w:cs="Arial"/>
                <w:sz w:val="20"/>
                <w:szCs w:val="20"/>
              </w:rPr>
              <w:t>)</w:t>
            </w:r>
          </w:p>
        </w:tc>
        <w:tc>
          <w:tcPr>
            <w:tcW w:w="909" w:type="dxa"/>
            <w:vAlign w:val="center"/>
          </w:tcPr>
          <w:p w:rsidR="008976F7" w:rsidRPr="00175516" w:rsidRDefault="008976F7" w:rsidP="00C86C99">
            <w:pPr>
              <w:jc w:val="center"/>
              <w:rPr>
                <w:rFonts w:cs="Arial"/>
                <w:sz w:val="20"/>
                <w:szCs w:val="20"/>
              </w:rPr>
            </w:pPr>
          </w:p>
        </w:tc>
        <w:tc>
          <w:tcPr>
            <w:tcW w:w="567" w:type="dxa"/>
            <w:vAlign w:val="center"/>
          </w:tcPr>
          <w:p w:rsidR="008976F7" w:rsidRPr="00175516" w:rsidRDefault="0091412B" w:rsidP="00C86C99">
            <w:pPr>
              <w:jc w:val="center"/>
              <w:rPr>
                <w:rFonts w:cs="Arial"/>
                <w:sz w:val="20"/>
                <w:szCs w:val="20"/>
              </w:rPr>
            </w:pPr>
            <w:r>
              <w:rPr>
                <w:rFonts w:cs="Arial"/>
                <w:sz w:val="20"/>
                <w:szCs w:val="20"/>
              </w:rPr>
              <w:t>31</w:t>
            </w:r>
          </w:p>
        </w:tc>
        <w:tc>
          <w:tcPr>
            <w:tcW w:w="1695" w:type="dxa"/>
            <w:vAlign w:val="center"/>
          </w:tcPr>
          <w:p w:rsidR="008976F7" w:rsidRPr="00175516" w:rsidRDefault="0014689D" w:rsidP="0033612F">
            <w:pPr>
              <w:jc w:val="center"/>
              <w:rPr>
                <w:rFonts w:cs="Arial"/>
                <w:sz w:val="20"/>
                <w:szCs w:val="20"/>
              </w:rPr>
            </w:pPr>
            <w:r>
              <w:rPr>
                <w:rFonts w:cs="Arial"/>
                <w:sz w:val="20"/>
                <w:szCs w:val="20"/>
              </w:rPr>
              <w:t>5</w:t>
            </w:r>
            <w:r w:rsidR="0033612F">
              <w:rPr>
                <w:rFonts w:cs="Arial"/>
                <w:sz w:val="20"/>
                <w:szCs w:val="20"/>
              </w:rPr>
              <w:t>6</w:t>
            </w:r>
            <w:r>
              <w:rPr>
                <w:rFonts w:cs="Arial"/>
                <w:sz w:val="20"/>
                <w:szCs w:val="20"/>
              </w:rPr>
              <w:t>.</w:t>
            </w:r>
            <w:r w:rsidR="0033612F">
              <w:rPr>
                <w:rFonts w:cs="Arial"/>
                <w:sz w:val="20"/>
                <w:szCs w:val="20"/>
              </w:rPr>
              <w:t>8</w:t>
            </w:r>
            <w:r>
              <w:rPr>
                <w:rFonts w:cs="Arial"/>
                <w:sz w:val="20"/>
                <w:szCs w:val="20"/>
              </w:rPr>
              <w:t xml:space="preserve"> (</w:t>
            </w:r>
            <w:r w:rsidR="0033612F">
              <w:rPr>
                <w:rFonts w:cs="Arial"/>
                <w:sz w:val="20"/>
                <w:szCs w:val="20"/>
              </w:rPr>
              <w:t>6.5</w:t>
            </w:r>
            <w:r>
              <w:rPr>
                <w:rFonts w:cs="Arial"/>
                <w:sz w:val="20"/>
                <w:szCs w:val="20"/>
              </w:rPr>
              <w:t>)</w:t>
            </w:r>
          </w:p>
        </w:tc>
        <w:tc>
          <w:tcPr>
            <w:tcW w:w="941" w:type="dxa"/>
            <w:vAlign w:val="center"/>
          </w:tcPr>
          <w:p w:rsidR="008976F7" w:rsidRPr="00175516" w:rsidRDefault="008976F7" w:rsidP="00C86C99">
            <w:pPr>
              <w:jc w:val="center"/>
              <w:rPr>
                <w:rFonts w:cs="Arial"/>
                <w:sz w:val="20"/>
                <w:szCs w:val="20"/>
              </w:rPr>
            </w:pPr>
          </w:p>
        </w:tc>
      </w:tr>
      <w:tr w:rsidR="0014689D" w:rsidRPr="00175516" w:rsidTr="00C34523">
        <w:tc>
          <w:tcPr>
            <w:tcW w:w="4351" w:type="dxa"/>
            <w:vAlign w:val="center"/>
          </w:tcPr>
          <w:p w:rsidR="0014689D" w:rsidRPr="00175516" w:rsidRDefault="0014689D" w:rsidP="00C86C99">
            <w:pPr>
              <w:rPr>
                <w:rFonts w:cs="Arial"/>
                <w:bCs/>
                <w:sz w:val="20"/>
                <w:szCs w:val="20"/>
              </w:rPr>
            </w:pPr>
            <w:r w:rsidRPr="00175516">
              <w:rPr>
                <w:rFonts w:eastAsia="Times New Roman" w:cs="Arial"/>
                <w:b/>
                <w:color w:val="000000"/>
                <w:sz w:val="20"/>
                <w:szCs w:val="20"/>
                <w:lang w:eastAsia="en-AU"/>
              </w:rPr>
              <w:t>Place of residence</w:t>
            </w:r>
          </w:p>
        </w:tc>
        <w:tc>
          <w:tcPr>
            <w:tcW w:w="642" w:type="dxa"/>
            <w:vAlign w:val="center"/>
          </w:tcPr>
          <w:p w:rsidR="0014689D" w:rsidRPr="00175516" w:rsidRDefault="0014689D" w:rsidP="00C86C99">
            <w:pPr>
              <w:jc w:val="center"/>
              <w:rPr>
                <w:rFonts w:cs="Arial"/>
                <w:sz w:val="20"/>
                <w:szCs w:val="20"/>
              </w:rPr>
            </w:pPr>
          </w:p>
        </w:tc>
        <w:tc>
          <w:tcPr>
            <w:tcW w:w="1577" w:type="dxa"/>
            <w:vAlign w:val="center"/>
          </w:tcPr>
          <w:p w:rsidR="0014689D" w:rsidRPr="00175516" w:rsidRDefault="0014689D" w:rsidP="00C86C99">
            <w:pPr>
              <w:jc w:val="center"/>
              <w:rPr>
                <w:rFonts w:cs="Arial"/>
                <w:sz w:val="20"/>
                <w:szCs w:val="20"/>
              </w:rPr>
            </w:pPr>
          </w:p>
        </w:tc>
        <w:tc>
          <w:tcPr>
            <w:tcW w:w="909" w:type="dxa"/>
            <w:vAlign w:val="center"/>
          </w:tcPr>
          <w:p w:rsidR="0014689D" w:rsidRPr="00175516" w:rsidRDefault="0014689D" w:rsidP="00C86C99">
            <w:pPr>
              <w:jc w:val="center"/>
              <w:rPr>
                <w:rFonts w:cs="Arial"/>
                <w:sz w:val="20"/>
                <w:szCs w:val="20"/>
              </w:rPr>
            </w:pPr>
          </w:p>
        </w:tc>
        <w:tc>
          <w:tcPr>
            <w:tcW w:w="567" w:type="dxa"/>
          </w:tcPr>
          <w:p w:rsidR="0014689D" w:rsidRPr="00175516" w:rsidRDefault="0014689D" w:rsidP="00C86C99">
            <w:pPr>
              <w:jc w:val="center"/>
              <w:rPr>
                <w:rFonts w:cs="Arial"/>
                <w:sz w:val="20"/>
                <w:szCs w:val="20"/>
              </w:rPr>
            </w:pPr>
          </w:p>
        </w:tc>
        <w:tc>
          <w:tcPr>
            <w:tcW w:w="1695" w:type="dxa"/>
          </w:tcPr>
          <w:p w:rsidR="0014689D" w:rsidRPr="00175516" w:rsidRDefault="0014689D" w:rsidP="00C86C99">
            <w:pPr>
              <w:jc w:val="center"/>
              <w:rPr>
                <w:rFonts w:cs="Arial"/>
                <w:sz w:val="20"/>
                <w:szCs w:val="20"/>
              </w:rPr>
            </w:pPr>
          </w:p>
        </w:tc>
        <w:tc>
          <w:tcPr>
            <w:tcW w:w="941" w:type="dxa"/>
          </w:tcPr>
          <w:p w:rsidR="0014689D" w:rsidRPr="00175516" w:rsidRDefault="0014689D" w:rsidP="00C86C99">
            <w:pPr>
              <w:jc w:val="center"/>
              <w:rPr>
                <w:rFonts w:cs="Arial"/>
                <w:sz w:val="20"/>
                <w:szCs w:val="20"/>
              </w:rPr>
            </w:pPr>
          </w:p>
        </w:tc>
      </w:tr>
      <w:tr w:rsidR="00537437" w:rsidRPr="00175516" w:rsidTr="00AD4D45">
        <w:tc>
          <w:tcPr>
            <w:tcW w:w="4351" w:type="dxa"/>
            <w:vAlign w:val="center"/>
          </w:tcPr>
          <w:p w:rsidR="00537437" w:rsidRPr="00175516" w:rsidRDefault="00537437" w:rsidP="00C86C99">
            <w:pPr>
              <w:ind w:left="284"/>
              <w:rPr>
                <w:rFonts w:cs="Arial"/>
                <w:bCs/>
                <w:sz w:val="20"/>
                <w:szCs w:val="20"/>
              </w:rPr>
            </w:pPr>
            <w:r w:rsidRPr="00175516">
              <w:rPr>
                <w:rFonts w:eastAsia="Times New Roman" w:cs="Arial"/>
                <w:color w:val="000000"/>
                <w:sz w:val="20"/>
                <w:szCs w:val="20"/>
                <w:lang w:eastAsia="en-AU"/>
              </w:rPr>
              <w:t>Major city</w:t>
            </w:r>
          </w:p>
        </w:tc>
        <w:tc>
          <w:tcPr>
            <w:tcW w:w="642" w:type="dxa"/>
            <w:vAlign w:val="center"/>
          </w:tcPr>
          <w:p w:rsidR="00537437" w:rsidRPr="00175516" w:rsidRDefault="00537437" w:rsidP="00C86C99">
            <w:pPr>
              <w:jc w:val="center"/>
              <w:rPr>
                <w:rFonts w:cs="Arial"/>
                <w:sz w:val="20"/>
                <w:szCs w:val="20"/>
              </w:rPr>
            </w:pPr>
            <w:r>
              <w:rPr>
                <w:rFonts w:cs="Arial"/>
                <w:sz w:val="20"/>
                <w:szCs w:val="20"/>
              </w:rPr>
              <w:t>28</w:t>
            </w:r>
          </w:p>
        </w:tc>
        <w:tc>
          <w:tcPr>
            <w:tcW w:w="1577" w:type="dxa"/>
          </w:tcPr>
          <w:p w:rsidR="00537437" w:rsidRPr="00175516" w:rsidRDefault="00537437" w:rsidP="004E708C">
            <w:pPr>
              <w:jc w:val="center"/>
              <w:rPr>
                <w:rFonts w:cs="Arial"/>
                <w:sz w:val="20"/>
                <w:szCs w:val="20"/>
              </w:rPr>
            </w:pPr>
            <w:r w:rsidRPr="00537437">
              <w:rPr>
                <w:rFonts w:cs="Arial"/>
                <w:sz w:val="20"/>
                <w:szCs w:val="20"/>
              </w:rPr>
              <w:t>56.</w:t>
            </w:r>
            <w:r w:rsidR="004E708C">
              <w:rPr>
                <w:rFonts w:cs="Arial"/>
                <w:sz w:val="20"/>
                <w:szCs w:val="20"/>
              </w:rPr>
              <w:t>4</w:t>
            </w:r>
            <w:r>
              <w:rPr>
                <w:rFonts w:cs="Arial"/>
                <w:sz w:val="20"/>
                <w:szCs w:val="20"/>
              </w:rPr>
              <w:t xml:space="preserve"> </w:t>
            </w:r>
            <w:r w:rsidRPr="00537437">
              <w:rPr>
                <w:rFonts w:cs="Arial"/>
                <w:sz w:val="20"/>
                <w:szCs w:val="20"/>
              </w:rPr>
              <w:t>(</w:t>
            </w:r>
            <w:r w:rsidR="004E708C">
              <w:rPr>
                <w:rFonts w:cs="Arial"/>
                <w:sz w:val="20"/>
                <w:szCs w:val="20"/>
              </w:rPr>
              <w:t>8.0</w:t>
            </w:r>
            <w:r w:rsidRPr="00537437">
              <w:rPr>
                <w:rFonts w:cs="Arial"/>
                <w:sz w:val="20"/>
                <w:szCs w:val="20"/>
              </w:rPr>
              <w:t>)</w:t>
            </w:r>
          </w:p>
        </w:tc>
        <w:tc>
          <w:tcPr>
            <w:tcW w:w="909" w:type="dxa"/>
          </w:tcPr>
          <w:p w:rsidR="00537437" w:rsidRPr="00482620" w:rsidRDefault="00537437" w:rsidP="002447D5">
            <w:pPr>
              <w:jc w:val="center"/>
              <w:rPr>
                <w:rFonts w:cs="Arial"/>
                <w:sz w:val="20"/>
                <w:szCs w:val="20"/>
              </w:rPr>
            </w:pPr>
            <w:r w:rsidRPr="00482620">
              <w:rPr>
                <w:rFonts w:cs="Arial"/>
                <w:sz w:val="20"/>
                <w:szCs w:val="20"/>
              </w:rPr>
              <w:t>0.</w:t>
            </w:r>
            <w:r w:rsidR="002447D5" w:rsidRPr="00482620">
              <w:rPr>
                <w:rFonts w:cs="Arial"/>
                <w:sz w:val="20"/>
                <w:szCs w:val="20"/>
              </w:rPr>
              <w:t>246</w:t>
            </w:r>
          </w:p>
        </w:tc>
        <w:tc>
          <w:tcPr>
            <w:tcW w:w="567" w:type="dxa"/>
          </w:tcPr>
          <w:p w:rsidR="00537437" w:rsidRPr="00482620" w:rsidRDefault="00B828FD" w:rsidP="00C86C99">
            <w:pPr>
              <w:jc w:val="center"/>
              <w:rPr>
                <w:rFonts w:cs="Arial"/>
                <w:sz w:val="20"/>
                <w:szCs w:val="20"/>
              </w:rPr>
            </w:pPr>
            <w:r w:rsidRPr="00482620">
              <w:rPr>
                <w:rFonts w:cs="Arial"/>
                <w:sz w:val="20"/>
                <w:szCs w:val="20"/>
              </w:rPr>
              <w:t>26</w:t>
            </w:r>
          </w:p>
        </w:tc>
        <w:tc>
          <w:tcPr>
            <w:tcW w:w="1695" w:type="dxa"/>
            <w:vAlign w:val="center"/>
          </w:tcPr>
          <w:p w:rsidR="00537437" w:rsidRPr="00482620" w:rsidRDefault="00B828FD" w:rsidP="0037398B">
            <w:pPr>
              <w:jc w:val="center"/>
              <w:rPr>
                <w:rFonts w:cs="Arial"/>
                <w:sz w:val="20"/>
                <w:szCs w:val="20"/>
              </w:rPr>
            </w:pPr>
            <w:r w:rsidRPr="00482620">
              <w:rPr>
                <w:rFonts w:cs="Arial"/>
                <w:sz w:val="20"/>
                <w:szCs w:val="20"/>
              </w:rPr>
              <w:t>5</w:t>
            </w:r>
            <w:r w:rsidR="0037398B" w:rsidRPr="00482620">
              <w:rPr>
                <w:rFonts w:cs="Arial"/>
                <w:sz w:val="20"/>
                <w:szCs w:val="20"/>
              </w:rPr>
              <w:t>7</w:t>
            </w:r>
            <w:r w:rsidRPr="00482620">
              <w:rPr>
                <w:rFonts w:cs="Arial"/>
                <w:sz w:val="20"/>
                <w:szCs w:val="20"/>
              </w:rPr>
              <w:t>.</w:t>
            </w:r>
            <w:r w:rsidR="0037398B" w:rsidRPr="00482620">
              <w:rPr>
                <w:rFonts w:cs="Arial"/>
                <w:sz w:val="20"/>
                <w:szCs w:val="20"/>
              </w:rPr>
              <w:t>0</w:t>
            </w:r>
            <w:r w:rsidRPr="00482620">
              <w:rPr>
                <w:rFonts w:cs="Arial"/>
                <w:sz w:val="20"/>
                <w:szCs w:val="20"/>
              </w:rPr>
              <w:t xml:space="preserve"> (</w:t>
            </w:r>
            <w:r w:rsidR="0037398B" w:rsidRPr="00482620">
              <w:rPr>
                <w:rFonts w:cs="Arial"/>
                <w:sz w:val="20"/>
                <w:szCs w:val="20"/>
              </w:rPr>
              <w:t>6.6</w:t>
            </w:r>
            <w:r w:rsidRPr="00482620">
              <w:rPr>
                <w:rFonts w:cs="Arial"/>
                <w:sz w:val="20"/>
                <w:szCs w:val="20"/>
              </w:rPr>
              <w:t>)</w:t>
            </w:r>
          </w:p>
        </w:tc>
        <w:tc>
          <w:tcPr>
            <w:tcW w:w="941" w:type="dxa"/>
            <w:vAlign w:val="center"/>
          </w:tcPr>
          <w:p w:rsidR="00537437" w:rsidRPr="00482620" w:rsidRDefault="00530D6F" w:rsidP="0037398B">
            <w:pPr>
              <w:jc w:val="center"/>
              <w:rPr>
                <w:rFonts w:cs="Arial"/>
                <w:sz w:val="20"/>
                <w:szCs w:val="20"/>
              </w:rPr>
            </w:pPr>
            <w:r w:rsidRPr="00482620">
              <w:rPr>
                <w:rFonts w:cs="Arial"/>
                <w:sz w:val="20"/>
                <w:szCs w:val="20"/>
              </w:rPr>
              <w:t>0.</w:t>
            </w:r>
            <w:r w:rsidR="0037398B" w:rsidRPr="00482620">
              <w:rPr>
                <w:rFonts w:cs="Arial"/>
                <w:sz w:val="20"/>
                <w:szCs w:val="20"/>
              </w:rPr>
              <w:t>417</w:t>
            </w:r>
          </w:p>
        </w:tc>
      </w:tr>
      <w:tr w:rsidR="00537437" w:rsidRPr="00175516" w:rsidTr="00AD4D45">
        <w:tc>
          <w:tcPr>
            <w:tcW w:w="4351" w:type="dxa"/>
            <w:vAlign w:val="center"/>
          </w:tcPr>
          <w:p w:rsidR="00537437" w:rsidRPr="00175516" w:rsidRDefault="00537437" w:rsidP="00C86C99">
            <w:pPr>
              <w:ind w:left="284"/>
              <w:rPr>
                <w:rFonts w:cs="Arial"/>
                <w:bCs/>
                <w:sz w:val="20"/>
                <w:szCs w:val="20"/>
              </w:rPr>
            </w:pPr>
            <w:r>
              <w:rPr>
                <w:rFonts w:eastAsia="Times New Roman" w:cs="Arial"/>
                <w:color w:val="000000"/>
                <w:sz w:val="20"/>
                <w:szCs w:val="20"/>
                <w:lang w:eastAsia="en-AU"/>
              </w:rPr>
              <w:t>R</w:t>
            </w:r>
            <w:r w:rsidRPr="00175516">
              <w:rPr>
                <w:rFonts w:eastAsia="Times New Roman" w:cs="Arial"/>
                <w:color w:val="000000"/>
                <w:sz w:val="20"/>
                <w:szCs w:val="20"/>
                <w:lang w:eastAsia="en-AU"/>
              </w:rPr>
              <w:t>egional</w:t>
            </w:r>
          </w:p>
        </w:tc>
        <w:tc>
          <w:tcPr>
            <w:tcW w:w="642" w:type="dxa"/>
            <w:vAlign w:val="center"/>
          </w:tcPr>
          <w:p w:rsidR="00537437" w:rsidRPr="00175516" w:rsidRDefault="00537437" w:rsidP="00C86C99">
            <w:pPr>
              <w:jc w:val="center"/>
              <w:rPr>
                <w:rFonts w:cs="Arial"/>
                <w:sz w:val="20"/>
                <w:szCs w:val="20"/>
              </w:rPr>
            </w:pPr>
            <w:r>
              <w:rPr>
                <w:rFonts w:cs="Arial"/>
                <w:sz w:val="20"/>
                <w:szCs w:val="20"/>
              </w:rPr>
              <w:t>24</w:t>
            </w:r>
          </w:p>
        </w:tc>
        <w:tc>
          <w:tcPr>
            <w:tcW w:w="1577" w:type="dxa"/>
          </w:tcPr>
          <w:p w:rsidR="00537437" w:rsidRPr="00175516" w:rsidRDefault="004E708C" w:rsidP="004E708C">
            <w:pPr>
              <w:jc w:val="center"/>
              <w:rPr>
                <w:rFonts w:cs="Arial"/>
                <w:sz w:val="20"/>
                <w:szCs w:val="20"/>
              </w:rPr>
            </w:pPr>
            <w:r>
              <w:rPr>
                <w:rFonts w:cs="Arial"/>
                <w:sz w:val="20"/>
                <w:szCs w:val="20"/>
              </w:rPr>
              <w:t>59.1</w:t>
            </w:r>
            <w:r w:rsidR="00537437" w:rsidRPr="00537437">
              <w:rPr>
                <w:rFonts w:cs="Arial"/>
                <w:sz w:val="20"/>
                <w:szCs w:val="20"/>
              </w:rPr>
              <w:t xml:space="preserve"> (</w:t>
            </w:r>
            <w:r>
              <w:rPr>
                <w:rFonts w:cs="Arial"/>
                <w:sz w:val="20"/>
                <w:szCs w:val="20"/>
              </w:rPr>
              <w:t>8.5</w:t>
            </w:r>
            <w:r w:rsidR="00537437" w:rsidRPr="00537437">
              <w:rPr>
                <w:rFonts w:cs="Arial"/>
                <w:sz w:val="20"/>
                <w:szCs w:val="20"/>
              </w:rPr>
              <w:t>)</w:t>
            </w:r>
          </w:p>
        </w:tc>
        <w:tc>
          <w:tcPr>
            <w:tcW w:w="909" w:type="dxa"/>
          </w:tcPr>
          <w:p w:rsidR="00537437" w:rsidRPr="00482620" w:rsidRDefault="00537437" w:rsidP="00C86C99">
            <w:pPr>
              <w:jc w:val="center"/>
              <w:rPr>
                <w:rFonts w:cs="Arial"/>
                <w:sz w:val="20"/>
                <w:szCs w:val="20"/>
              </w:rPr>
            </w:pPr>
          </w:p>
        </w:tc>
        <w:tc>
          <w:tcPr>
            <w:tcW w:w="567" w:type="dxa"/>
          </w:tcPr>
          <w:p w:rsidR="00537437" w:rsidRPr="00482620" w:rsidRDefault="00B828FD" w:rsidP="00C86C99">
            <w:pPr>
              <w:jc w:val="center"/>
              <w:rPr>
                <w:rFonts w:cs="Arial"/>
                <w:sz w:val="20"/>
                <w:szCs w:val="20"/>
              </w:rPr>
            </w:pPr>
            <w:r w:rsidRPr="00482620">
              <w:rPr>
                <w:rFonts w:cs="Arial"/>
                <w:sz w:val="20"/>
                <w:szCs w:val="20"/>
              </w:rPr>
              <w:t>32</w:t>
            </w:r>
          </w:p>
        </w:tc>
        <w:tc>
          <w:tcPr>
            <w:tcW w:w="1695" w:type="dxa"/>
            <w:vAlign w:val="center"/>
          </w:tcPr>
          <w:p w:rsidR="00537437" w:rsidRPr="00482620" w:rsidRDefault="00E90E5F" w:rsidP="0037398B">
            <w:pPr>
              <w:jc w:val="center"/>
              <w:rPr>
                <w:rFonts w:cs="Arial"/>
                <w:sz w:val="20"/>
                <w:szCs w:val="20"/>
              </w:rPr>
            </w:pPr>
            <w:r w:rsidRPr="00482620">
              <w:rPr>
                <w:rFonts w:cs="Arial"/>
                <w:sz w:val="20"/>
                <w:szCs w:val="20"/>
              </w:rPr>
              <w:t>5</w:t>
            </w:r>
            <w:r w:rsidR="0037398B" w:rsidRPr="00482620">
              <w:rPr>
                <w:rFonts w:cs="Arial"/>
                <w:sz w:val="20"/>
                <w:szCs w:val="20"/>
              </w:rPr>
              <w:t>5</w:t>
            </w:r>
            <w:r w:rsidRPr="00482620">
              <w:rPr>
                <w:rFonts w:cs="Arial"/>
                <w:sz w:val="20"/>
                <w:szCs w:val="20"/>
              </w:rPr>
              <w:t>.</w:t>
            </w:r>
            <w:r w:rsidR="0037398B" w:rsidRPr="00482620">
              <w:rPr>
                <w:rFonts w:cs="Arial"/>
                <w:sz w:val="20"/>
                <w:szCs w:val="20"/>
              </w:rPr>
              <w:t>3</w:t>
            </w:r>
            <w:r w:rsidRPr="00482620">
              <w:rPr>
                <w:rFonts w:cs="Arial"/>
                <w:sz w:val="20"/>
                <w:szCs w:val="20"/>
              </w:rPr>
              <w:t xml:space="preserve"> (</w:t>
            </w:r>
            <w:r w:rsidR="0037398B" w:rsidRPr="00482620">
              <w:rPr>
                <w:rFonts w:cs="Arial"/>
                <w:sz w:val="20"/>
                <w:szCs w:val="20"/>
              </w:rPr>
              <w:t>8.4</w:t>
            </w:r>
            <w:r w:rsidRPr="00482620">
              <w:rPr>
                <w:rFonts w:cs="Arial"/>
                <w:sz w:val="20"/>
                <w:szCs w:val="20"/>
              </w:rPr>
              <w:t>)</w:t>
            </w:r>
          </w:p>
        </w:tc>
        <w:tc>
          <w:tcPr>
            <w:tcW w:w="941" w:type="dxa"/>
            <w:vAlign w:val="center"/>
          </w:tcPr>
          <w:p w:rsidR="00537437" w:rsidRPr="00482620" w:rsidRDefault="00537437" w:rsidP="00C86C99">
            <w:pPr>
              <w:jc w:val="center"/>
              <w:rPr>
                <w:rFonts w:cs="Arial"/>
                <w:sz w:val="20"/>
                <w:szCs w:val="20"/>
              </w:rPr>
            </w:pPr>
          </w:p>
        </w:tc>
      </w:tr>
      <w:tr w:rsidR="00E90E5F" w:rsidRPr="00175516" w:rsidTr="00C34523">
        <w:tc>
          <w:tcPr>
            <w:tcW w:w="4351" w:type="dxa"/>
            <w:vAlign w:val="center"/>
          </w:tcPr>
          <w:p w:rsidR="00E90E5F" w:rsidRPr="00175516" w:rsidRDefault="00E90E5F" w:rsidP="00C86C99">
            <w:pPr>
              <w:rPr>
                <w:rFonts w:cs="Arial"/>
                <w:bCs/>
                <w:sz w:val="20"/>
                <w:szCs w:val="20"/>
              </w:rPr>
            </w:pPr>
            <w:proofErr w:type="spellStart"/>
            <w:r w:rsidRPr="00175516">
              <w:rPr>
                <w:rFonts w:eastAsia="Times New Roman" w:cs="Arial"/>
                <w:b/>
                <w:bCs/>
                <w:color w:val="000000"/>
                <w:sz w:val="20"/>
                <w:szCs w:val="20"/>
                <w:lang w:val="fr-FR" w:eastAsia="en-AU"/>
              </w:rPr>
              <w:t>Months</w:t>
            </w:r>
            <w:proofErr w:type="spellEnd"/>
            <w:r w:rsidRPr="00175516">
              <w:rPr>
                <w:rFonts w:eastAsia="Times New Roman" w:cs="Arial"/>
                <w:b/>
                <w:bCs/>
                <w:color w:val="000000"/>
                <w:sz w:val="20"/>
                <w:szCs w:val="20"/>
                <w:lang w:val="fr-FR" w:eastAsia="en-AU"/>
              </w:rPr>
              <w:t xml:space="preserve"> post-</w:t>
            </w:r>
            <w:proofErr w:type="spellStart"/>
            <w:r w:rsidRPr="00175516">
              <w:rPr>
                <w:rFonts w:eastAsia="Times New Roman" w:cs="Arial"/>
                <w:b/>
                <w:bCs/>
                <w:color w:val="000000"/>
                <w:sz w:val="20"/>
                <w:szCs w:val="20"/>
                <w:lang w:val="fr-FR" w:eastAsia="en-AU"/>
              </w:rPr>
              <w:t>diagnosis</w:t>
            </w:r>
            <w:proofErr w:type="spellEnd"/>
            <w:r w:rsidR="0085775D" w:rsidRPr="00175516">
              <w:rPr>
                <w:rFonts w:eastAsia="Times New Roman" w:cs="Arial"/>
                <w:b/>
                <w:bCs/>
                <w:color w:val="000000"/>
                <w:sz w:val="20"/>
                <w:szCs w:val="20"/>
                <w:vertAlign w:val="superscript"/>
                <w:lang w:eastAsia="en-AU"/>
              </w:rPr>
              <w:t>a</w:t>
            </w:r>
            <w:r w:rsidRPr="00175516">
              <w:rPr>
                <w:rFonts w:eastAsia="Times New Roman" w:cs="Arial"/>
                <w:b/>
                <w:bCs/>
                <w:color w:val="000000"/>
                <w:sz w:val="20"/>
                <w:szCs w:val="20"/>
                <w:lang w:val="fr-FR" w:eastAsia="en-AU"/>
              </w:rPr>
              <w:t xml:space="preserve"> </w:t>
            </w:r>
          </w:p>
        </w:tc>
        <w:tc>
          <w:tcPr>
            <w:tcW w:w="642" w:type="dxa"/>
            <w:vAlign w:val="center"/>
          </w:tcPr>
          <w:p w:rsidR="00E90E5F" w:rsidRPr="00175516" w:rsidRDefault="00E90E5F" w:rsidP="00C86C99">
            <w:pPr>
              <w:jc w:val="center"/>
              <w:rPr>
                <w:rFonts w:cs="Arial"/>
                <w:sz w:val="20"/>
                <w:szCs w:val="20"/>
              </w:rPr>
            </w:pPr>
          </w:p>
        </w:tc>
        <w:tc>
          <w:tcPr>
            <w:tcW w:w="1577" w:type="dxa"/>
            <w:vAlign w:val="center"/>
          </w:tcPr>
          <w:p w:rsidR="00E90E5F" w:rsidRPr="00175516" w:rsidRDefault="00E90E5F" w:rsidP="00C86C99">
            <w:pPr>
              <w:jc w:val="center"/>
              <w:rPr>
                <w:rFonts w:cs="Arial"/>
                <w:sz w:val="20"/>
                <w:szCs w:val="20"/>
              </w:rPr>
            </w:pPr>
          </w:p>
        </w:tc>
        <w:tc>
          <w:tcPr>
            <w:tcW w:w="909" w:type="dxa"/>
            <w:vAlign w:val="center"/>
          </w:tcPr>
          <w:p w:rsidR="00E90E5F" w:rsidRPr="00482620" w:rsidRDefault="00E90E5F" w:rsidP="00C86C99">
            <w:pPr>
              <w:jc w:val="center"/>
              <w:rPr>
                <w:rFonts w:cs="Arial"/>
                <w:sz w:val="20"/>
                <w:szCs w:val="20"/>
              </w:rPr>
            </w:pPr>
          </w:p>
        </w:tc>
        <w:tc>
          <w:tcPr>
            <w:tcW w:w="567" w:type="dxa"/>
          </w:tcPr>
          <w:p w:rsidR="00E90E5F" w:rsidRPr="00482620" w:rsidRDefault="00E90E5F" w:rsidP="00C86C99">
            <w:pPr>
              <w:jc w:val="center"/>
              <w:rPr>
                <w:rFonts w:cs="Arial"/>
                <w:sz w:val="20"/>
                <w:szCs w:val="20"/>
              </w:rPr>
            </w:pPr>
          </w:p>
        </w:tc>
        <w:tc>
          <w:tcPr>
            <w:tcW w:w="1695" w:type="dxa"/>
          </w:tcPr>
          <w:p w:rsidR="00E90E5F" w:rsidRPr="00482620" w:rsidRDefault="00E90E5F" w:rsidP="00C86C99">
            <w:pPr>
              <w:jc w:val="center"/>
              <w:rPr>
                <w:rFonts w:cs="Arial"/>
                <w:sz w:val="20"/>
                <w:szCs w:val="20"/>
              </w:rPr>
            </w:pPr>
          </w:p>
        </w:tc>
        <w:tc>
          <w:tcPr>
            <w:tcW w:w="941" w:type="dxa"/>
          </w:tcPr>
          <w:p w:rsidR="00E90E5F" w:rsidRPr="00482620" w:rsidRDefault="00E90E5F" w:rsidP="00C86C99">
            <w:pPr>
              <w:jc w:val="center"/>
              <w:rPr>
                <w:rFonts w:cs="Arial"/>
                <w:sz w:val="20"/>
                <w:szCs w:val="20"/>
              </w:rPr>
            </w:pPr>
          </w:p>
        </w:tc>
      </w:tr>
      <w:tr w:rsidR="00A0784D" w:rsidRPr="00175516" w:rsidTr="00AD4D45">
        <w:tc>
          <w:tcPr>
            <w:tcW w:w="4351" w:type="dxa"/>
            <w:vAlign w:val="center"/>
          </w:tcPr>
          <w:p w:rsidR="00A0784D" w:rsidRPr="00175516" w:rsidRDefault="00A0784D" w:rsidP="00C86C99">
            <w:pPr>
              <w:ind w:left="284"/>
              <w:rPr>
                <w:rFonts w:eastAsia="Times New Roman" w:cs="Arial"/>
                <w:color w:val="000000"/>
                <w:sz w:val="20"/>
                <w:szCs w:val="20"/>
                <w:lang w:eastAsia="en-AU"/>
              </w:rPr>
            </w:pPr>
            <w:r>
              <w:rPr>
                <w:rFonts w:eastAsia="Times New Roman" w:cs="Arial"/>
                <w:color w:val="000000"/>
                <w:sz w:val="20"/>
                <w:szCs w:val="20"/>
                <w:lang w:eastAsia="en-AU"/>
              </w:rPr>
              <w:t>1</w:t>
            </w:r>
            <w:r w:rsidRPr="00175516">
              <w:rPr>
                <w:rFonts w:eastAsia="Times New Roman" w:cs="Arial"/>
                <w:color w:val="000000"/>
                <w:sz w:val="20"/>
                <w:szCs w:val="20"/>
                <w:lang w:eastAsia="en-AU"/>
              </w:rPr>
              <w:t>-5</w:t>
            </w:r>
          </w:p>
        </w:tc>
        <w:tc>
          <w:tcPr>
            <w:tcW w:w="642" w:type="dxa"/>
            <w:vAlign w:val="center"/>
          </w:tcPr>
          <w:p w:rsidR="00A0784D" w:rsidRPr="00175516" w:rsidRDefault="003445F4" w:rsidP="00C86C99">
            <w:pPr>
              <w:jc w:val="center"/>
              <w:rPr>
                <w:rFonts w:cs="Arial"/>
                <w:sz w:val="20"/>
                <w:szCs w:val="20"/>
              </w:rPr>
            </w:pPr>
            <w:r>
              <w:rPr>
                <w:rFonts w:cs="Arial"/>
                <w:sz w:val="20"/>
                <w:szCs w:val="20"/>
              </w:rPr>
              <w:t>12</w:t>
            </w:r>
          </w:p>
        </w:tc>
        <w:tc>
          <w:tcPr>
            <w:tcW w:w="1577" w:type="dxa"/>
          </w:tcPr>
          <w:p w:rsidR="00A0784D" w:rsidRPr="00175516" w:rsidRDefault="00A0784D" w:rsidP="003F590D">
            <w:pPr>
              <w:jc w:val="center"/>
              <w:rPr>
                <w:rFonts w:cs="Arial"/>
                <w:sz w:val="20"/>
                <w:szCs w:val="20"/>
              </w:rPr>
            </w:pPr>
            <w:r w:rsidRPr="00A0784D">
              <w:rPr>
                <w:rFonts w:cs="Arial"/>
                <w:sz w:val="20"/>
                <w:szCs w:val="20"/>
              </w:rPr>
              <w:t>5</w:t>
            </w:r>
            <w:r w:rsidR="003F590D">
              <w:rPr>
                <w:rFonts w:cs="Arial"/>
                <w:sz w:val="20"/>
                <w:szCs w:val="20"/>
              </w:rPr>
              <w:t>8</w:t>
            </w:r>
            <w:r w:rsidRPr="00A0784D">
              <w:rPr>
                <w:rFonts w:cs="Arial"/>
                <w:sz w:val="20"/>
                <w:szCs w:val="20"/>
              </w:rPr>
              <w:t>.</w:t>
            </w:r>
            <w:r w:rsidR="003F590D">
              <w:rPr>
                <w:rFonts w:cs="Arial"/>
                <w:sz w:val="20"/>
                <w:szCs w:val="20"/>
              </w:rPr>
              <w:t>8</w:t>
            </w:r>
            <w:r w:rsidRPr="00A0784D">
              <w:rPr>
                <w:rFonts w:cs="Arial"/>
                <w:sz w:val="20"/>
                <w:szCs w:val="20"/>
              </w:rPr>
              <w:t xml:space="preserve"> (</w:t>
            </w:r>
            <w:r w:rsidR="003F590D">
              <w:rPr>
                <w:rFonts w:cs="Arial"/>
                <w:sz w:val="20"/>
                <w:szCs w:val="20"/>
              </w:rPr>
              <w:t>7.6</w:t>
            </w:r>
            <w:r w:rsidRPr="00A0784D">
              <w:rPr>
                <w:rFonts w:cs="Arial"/>
                <w:sz w:val="20"/>
                <w:szCs w:val="20"/>
              </w:rPr>
              <w:t>)</w:t>
            </w:r>
          </w:p>
        </w:tc>
        <w:tc>
          <w:tcPr>
            <w:tcW w:w="909" w:type="dxa"/>
          </w:tcPr>
          <w:p w:rsidR="00A0784D" w:rsidRPr="00482620" w:rsidRDefault="00A0784D" w:rsidP="003F590D">
            <w:pPr>
              <w:jc w:val="center"/>
              <w:rPr>
                <w:rFonts w:cs="Arial"/>
                <w:sz w:val="20"/>
                <w:szCs w:val="20"/>
              </w:rPr>
            </w:pPr>
            <w:r w:rsidRPr="00482620">
              <w:rPr>
                <w:rFonts w:cs="Arial"/>
                <w:sz w:val="20"/>
                <w:szCs w:val="20"/>
              </w:rPr>
              <w:t>0.5</w:t>
            </w:r>
            <w:r w:rsidR="003F590D" w:rsidRPr="00482620">
              <w:rPr>
                <w:rFonts w:cs="Arial"/>
                <w:sz w:val="20"/>
                <w:szCs w:val="20"/>
              </w:rPr>
              <w:t>92</w:t>
            </w:r>
          </w:p>
        </w:tc>
        <w:tc>
          <w:tcPr>
            <w:tcW w:w="567" w:type="dxa"/>
          </w:tcPr>
          <w:p w:rsidR="00A0784D" w:rsidRPr="00482620" w:rsidRDefault="00B32F0A" w:rsidP="00C86C99">
            <w:pPr>
              <w:jc w:val="center"/>
              <w:rPr>
                <w:rFonts w:cs="Arial"/>
                <w:sz w:val="20"/>
                <w:szCs w:val="20"/>
              </w:rPr>
            </w:pPr>
            <w:r w:rsidRPr="00482620">
              <w:rPr>
                <w:rFonts w:cs="Arial"/>
                <w:sz w:val="20"/>
                <w:szCs w:val="20"/>
              </w:rPr>
              <w:t>21</w:t>
            </w:r>
          </w:p>
        </w:tc>
        <w:tc>
          <w:tcPr>
            <w:tcW w:w="1695" w:type="dxa"/>
            <w:vAlign w:val="center"/>
          </w:tcPr>
          <w:p w:rsidR="00A0784D" w:rsidRPr="00482620" w:rsidRDefault="00B32F0A" w:rsidP="00775CB1">
            <w:pPr>
              <w:jc w:val="center"/>
              <w:rPr>
                <w:rFonts w:cs="Arial"/>
                <w:sz w:val="20"/>
                <w:szCs w:val="20"/>
              </w:rPr>
            </w:pPr>
            <w:r w:rsidRPr="00482620">
              <w:rPr>
                <w:rFonts w:cs="Arial"/>
                <w:sz w:val="20"/>
                <w:szCs w:val="20"/>
              </w:rPr>
              <w:t>5</w:t>
            </w:r>
            <w:r w:rsidR="00775CB1" w:rsidRPr="00482620">
              <w:rPr>
                <w:rFonts w:cs="Arial"/>
                <w:sz w:val="20"/>
                <w:szCs w:val="20"/>
              </w:rPr>
              <w:t>3</w:t>
            </w:r>
            <w:r w:rsidRPr="00482620">
              <w:rPr>
                <w:rFonts w:cs="Arial"/>
                <w:sz w:val="20"/>
                <w:szCs w:val="20"/>
              </w:rPr>
              <w:t>.</w:t>
            </w:r>
            <w:r w:rsidR="00775CB1" w:rsidRPr="00482620">
              <w:rPr>
                <w:rFonts w:cs="Arial"/>
                <w:sz w:val="20"/>
                <w:szCs w:val="20"/>
              </w:rPr>
              <w:t>6</w:t>
            </w:r>
            <w:r w:rsidRPr="00482620">
              <w:rPr>
                <w:rFonts w:cs="Arial"/>
                <w:sz w:val="20"/>
                <w:szCs w:val="20"/>
              </w:rPr>
              <w:t xml:space="preserve"> (</w:t>
            </w:r>
            <w:r w:rsidR="00775CB1" w:rsidRPr="00482620">
              <w:rPr>
                <w:rFonts w:cs="Arial"/>
                <w:sz w:val="20"/>
                <w:szCs w:val="20"/>
              </w:rPr>
              <w:t>7.3</w:t>
            </w:r>
            <w:r w:rsidRPr="00482620">
              <w:rPr>
                <w:rFonts w:cs="Arial"/>
                <w:sz w:val="20"/>
                <w:szCs w:val="20"/>
              </w:rPr>
              <w:t>)</w:t>
            </w:r>
          </w:p>
        </w:tc>
        <w:tc>
          <w:tcPr>
            <w:tcW w:w="941" w:type="dxa"/>
            <w:vAlign w:val="center"/>
          </w:tcPr>
          <w:p w:rsidR="00A0784D" w:rsidRPr="00482620" w:rsidRDefault="00AD5B5E" w:rsidP="00775CB1">
            <w:pPr>
              <w:jc w:val="center"/>
              <w:rPr>
                <w:rFonts w:cs="Arial"/>
                <w:sz w:val="20"/>
                <w:szCs w:val="20"/>
              </w:rPr>
            </w:pPr>
            <w:r w:rsidRPr="00482620">
              <w:rPr>
                <w:rFonts w:cs="Arial"/>
                <w:sz w:val="20"/>
                <w:szCs w:val="20"/>
              </w:rPr>
              <w:t>0.0</w:t>
            </w:r>
            <w:r w:rsidR="00775CB1" w:rsidRPr="00482620">
              <w:rPr>
                <w:rFonts w:cs="Arial"/>
                <w:sz w:val="20"/>
                <w:szCs w:val="20"/>
              </w:rPr>
              <w:t>73</w:t>
            </w:r>
            <w:r w:rsidR="00CF7849">
              <w:rPr>
                <w:rFonts w:cs="Arial"/>
                <w:sz w:val="20"/>
                <w:szCs w:val="20"/>
              </w:rPr>
              <w:t>*</w:t>
            </w:r>
          </w:p>
        </w:tc>
      </w:tr>
      <w:tr w:rsidR="00A0784D" w:rsidRPr="00175516" w:rsidTr="00AD4D45">
        <w:tc>
          <w:tcPr>
            <w:tcW w:w="4351" w:type="dxa"/>
            <w:vAlign w:val="center"/>
          </w:tcPr>
          <w:p w:rsidR="00A0784D" w:rsidRPr="00175516" w:rsidRDefault="00A0784D" w:rsidP="00C86C99">
            <w:pPr>
              <w:ind w:left="284"/>
              <w:rPr>
                <w:rFonts w:eastAsia="Times New Roman" w:cs="Arial"/>
                <w:color w:val="000000"/>
                <w:sz w:val="20"/>
                <w:szCs w:val="20"/>
                <w:lang w:eastAsia="en-AU"/>
              </w:rPr>
            </w:pPr>
            <w:r w:rsidRPr="00175516">
              <w:rPr>
                <w:rFonts w:eastAsia="Times New Roman" w:cs="Arial"/>
                <w:color w:val="000000"/>
                <w:sz w:val="20"/>
                <w:szCs w:val="20"/>
                <w:lang w:eastAsia="en-AU"/>
              </w:rPr>
              <w:t>6-8</w:t>
            </w:r>
          </w:p>
        </w:tc>
        <w:tc>
          <w:tcPr>
            <w:tcW w:w="642" w:type="dxa"/>
            <w:vAlign w:val="center"/>
          </w:tcPr>
          <w:p w:rsidR="00A0784D" w:rsidRPr="00175516" w:rsidRDefault="003445F4" w:rsidP="00C86C99">
            <w:pPr>
              <w:jc w:val="center"/>
              <w:rPr>
                <w:rFonts w:cs="Arial"/>
                <w:sz w:val="20"/>
                <w:szCs w:val="20"/>
              </w:rPr>
            </w:pPr>
            <w:r>
              <w:rPr>
                <w:rFonts w:cs="Arial"/>
                <w:sz w:val="20"/>
                <w:szCs w:val="20"/>
              </w:rPr>
              <w:t>40</w:t>
            </w:r>
          </w:p>
        </w:tc>
        <w:tc>
          <w:tcPr>
            <w:tcW w:w="1577" w:type="dxa"/>
          </w:tcPr>
          <w:p w:rsidR="00A0784D" w:rsidRPr="00175516" w:rsidRDefault="00A0784D" w:rsidP="003F590D">
            <w:pPr>
              <w:jc w:val="center"/>
              <w:rPr>
                <w:rFonts w:cs="Arial"/>
                <w:sz w:val="20"/>
                <w:szCs w:val="20"/>
              </w:rPr>
            </w:pPr>
            <w:r w:rsidRPr="00A0784D">
              <w:rPr>
                <w:rFonts w:cs="Arial"/>
                <w:sz w:val="20"/>
                <w:szCs w:val="20"/>
              </w:rPr>
              <w:t>57.</w:t>
            </w:r>
            <w:r w:rsidR="003F590D">
              <w:rPr>
                <w:rFonts w:cs="Arial"/>
                <w:sz w:val="20"/>
                <w:szCs w:val="20"/>
              </w:rPr>
              <w:t>3</w:t>
            </w:r>
            <w:r w:rsidRPr="00A0784D">
              <w:rPr>
                <w:rFonts w:cs="Arial"/>
                <w:sz w:val="20"/>
                <w:szCs w:val="20"/>
              </w:rPr>
              <w:t xml:space="preserve"> (</w:t>
            </w:r>
            <w:r w:rsidR="003F590D">
              <w:rPr>
                <w:rFonts w:cs="Arial"/>
                <w:sz w:val="20"/>
                <w:szCs w:val="20"/>
              </w:rPr>
              <w:t>8.5</w:t>
            </w:r>
            <w:r w:rsidRPr="00A0784D">
              <w:rPr>
                <w:rFonts w:cs="Arial"/>
                <w:sz w:val="20"/>
                <w:szCs w:val="20"/>
              </w:rPr>
              <w:t>)</w:t>
            </w:r>
          </w:p>
        </w:tc>
        <w:tc>
          <w:tcPr>
            <w:tcW w:w="909" w:type="dxa"/>
          </w:tcPr>
          <w:p w:rsidR="00A0784D" w:rsidRPr="00482620" w:rsidRDefault="00A0784D" w:rsidP="00C86C99">
            <w:pPr>
              <w:jc w:val="center"/>
              <w:rPr>
                <w:rFonts w:cs="Arial"/>
                <w:sz w:val="20"/>
                <w:szCs w:val="20"/>
              </w:rPr>
            </w:pPr>
          </w:p>
        </w:tc>
        <w:tc>
          <w:tcPr>
            <w:tcW w:w="567" w:type="dxa"/>
          </w:tcPr>
          <w:p w:rsidR="00A0784D" w:rsidRPr="00482620" w:rsidRDefault="00B32F0A" w:rsidP="00C86C99">
            <w:pPr>
              <w:jc w:val="center"/>
              <w:rPr>
                <w:rFonts w:cs="Arial"/>
                <w:sz w:val="20"/>
                <w:szCs w:val="20"/>
              </w:rPr>
            </w:pPr>
            <w:r w:rsidRPr="00482620">
              <w:rPr>
                <w:rFonts w:cs="Arial"/>
                <w:sz w:val="20"/>
                <w:szCs w:val="20"/>
              </w:rPr>
              <w:t>37</w:t>
            </w:r>
          </w:p>
        </w:tc>
        <w:tc>
          <w:tcPr>
            <w:tcW w:w="1695" w:type="dxa"/>
            <w:vAlign w:val="center"/>
          </w:tcPr>
          <w:p w:rsidR="00A0784D" w:rsidRPr="00482620" w:rsidRDefault="00AD5B5E" w:rsidP="00775CB1">
            <w:pPr>
              <w:jc w:val="center"/>
              <w:rPr>
                <w:rFonts w:cs="Arial"/>
                <w:sz w:val="20"/>
                <w:szCs w:val="20"/>
              </w:rPr>
            </w:pPr>
            <w:r w:rsidRPr="00482620">
              <w:rPr>
                <w:rFonts w:cs="Arial"/>
                <w:sz w:val="20"/>
                <w:szCs w:val="20"/>
              </w:rPr>
              <w:t>5</w:t>
            </w:r>
            <w:r w:rsidR="00775CB1" w:rsidRPr="00482620">
              <w:rPr>
                <w:rFonts w:cs="Arial"/>
                <w:sz w:val="20"/>
                <w:szCs w:val="20"/>
              </w:rPr>
              <w:t>7</w:t>
            </w:r>
            <w:r w:rsidRPr="00482620">
              <w:rPr>
                <w:rFonts w:cs="Arial"/>
                <w:sz w:val="20"/>
                <w:szCs w:val="20"/>
              </w:rPr>
              <w:t>.</w:t>
            </w:r>
            <w:r w:rsidR="00775CB1" w:rsidRPr="00482620">
              <w:rPr>
                <w:rFonts w:cs="Arial"/>
                <w:sz w:val="20"/>
                <w:szCs w:val="20"/>
              </w:rPr>
              <w:t>4</w:t>
            </w:r>
            <w:r w:rsidRPr="00482620">
              <w:rPr>
                <w:rFonts w:cs="Arial"/>
                <w:sz w:val="20"/>
                <w:szCs w:val="20"/>
              </w:rPr>
              <w:t xml:space="preserve"> (</w:t>
            </w:r>
            <w:r w:rsidR="00775CB1" w:rsidRPr="00482620">
              <w:rPr>
                <w:rFonts w:cs="Arial"/>
                <w:sz w:val="20"/>
                <w:szCs w:val="20"/>
              </w:rPr>
              <w:t>7.6</w:t>
            </w:r>
            <w:r w:rsidRPr="00482620">
              <w:rPr>
                <w:rFonts w:cs="Arial"/>
                <w:sz w:val="20"/>
                <w:szCs w:val="20"/>
              </w:rPr>
              <w:t>)</w:t>
            </w:r>
          </w:p>
        </w:tc>
        <w:tc>
          <w:tcPr>
            <w:tcW w:w="941" w:type="dxa"/>
            <w:vAlign w:val="center"/>
          </w:tcPr>
          <w:p w:rsidR="00A0784D" w:rsidRPr="00482620" w:rsidRDefault="00A0784D" w:rsidP="00C86C99">
            <w:pPr>
              <w:jc w:val="center"/>
              <w:rPr>
                <w:rFonts w:cs="Arial"/>
                <w:sz w:val="20"/>
                <w:szCs w:val="20"/>
              </w:rPr>
            </w:pPr>
          </w:p>
        </w:tc>
      </w:tr>
      <w:tr w:rsidR="00AD5B5E" w:rsidRPr="00175516" w:rsidTr="00C34523">
        <w:tc>
          <w:tcPr>
            <w:tcW w:w="4351" w:type="dxa"/>
            <w:vAlign w:val="center"/>
          </w:tcPr>
          <w:p w:rsidR="00AD5B5E" w:rsidRPr="00175516" w:rsidRDefault="00AD5B5E" w:rsidP="00C86C99">
            <w:pPr>
              <w:rPr>
                <w:rFonts w:cs="Arial"/>
                <w:bCs/>
                <w:sz w:val="20"/>
                <w:szCs w:val="20"/>
              </w:rPr>
            </w:pPr>
            <w:r w:rsidRPr="00175516">
              <w:rPr>
                <w:rFonts w:eastAsia="Times New Roman" w:cs="Arial"/>
                <w:b/>
                <w:bCs/>
                <w:color w:val="000000"/>
                <w:sz w:val="20"/>
                <w:szCs w:val="20"/>
                <w:lang w:eastAsia="en-AU"/>
              </w:rPr>
              <w:t xml:space="preserve">Initial place of </w:t>
            </w:r>
            <w:proofErr w:type="spellStart"/>
            <w:r w:rsidRPr="00175516">
              <w:rPr>
                <w:rFonts w:eastAsia="Times New Roman" w:cs="Arial"/>
                <w:b/>
                <w:bCs/>
                <w:color w:val="000000"/>
                <w:sz w:val="20"/>
                <w:szCs w:val="20"/>
                <w:lang w:eastAsia="en-AU"/>
              </w:rPr>
              <w:t>treatment</w:t>
            </w:r>
            <w:r w:rsidRPr="00175516">
              <w:rPr>
                <w:rFonts w:eastAsia="Times New Roman" w:cs="Arial"/>
                <w:b/>
                <w:bCs/>
                <w:color w:val="000000"/>
                <w:sz w:val="20"/>
                <w:szCs w:val="20"/>
                <w:vertAlign w:val="superscript"/>
                <w:lang w:eastAsia="en-AU"/>
              </w:rPr>
              <w:t>a</w:t>
            </w:r>
            <w:proofErr w:type="spellEnd"/>
          </w:p>
        </w:tc>
        <w:tc>
          <w:tcPr>
            <w:tcW w:w="642" w:type="dxa"/>
            <w:vAlign w:val="center"/>
          </w:tcPr>
          <w:p w:rsidR="00AD5B5E" w:rsidRPr="00175516" w:rsidRDefault="00AD5B5E" w:rsidP="00C86C99">
            <w:pPr>
              <w:jc w:val="center"/>
              <w:rPr>
                <w:rFonts w:cs="Arial"/>
                <w:sz w:val="20"/>
                <w:szCs w:val="20"/>
              </w:rPr>
            </w:pPr>
          </w:p>
        </w:tc>
        <w:tc>
          <w:tcPr>
            <w:tcW w:w="1577" w:type="dxa"/>
            <w:vAlign w:val="center"/>
          </w:tcPr>
          <w:p w:rsidR="00AD5B5E" w:rsidRPr="00175516" w:rsidRDefault="00AD5B5E" w:rsidP="00C86C99">
            <w:pPr>
              <w:jc w:val="center"/>
              <w:rPr>
                <w:rFonts w:cs="Arial"/>
                <w:sz w:val="20"/>
                <w:szCs w:val="20"/>
              </w:rPr>
            </w:pPr>
          </w:p>
        </w:tc>
        <w:tc>
          <w:tcPr>
            <w:tcW w:w="909" w:type="dxa"/>
            <w:vAlign w:val="center"/>
          </w:tcPr>
          <w:p w:rsidR="00AD5B5E" w:rsidRPr="00482620" w:rsidRDefault="00AD5B5E" w:rsidP="00C86C99">
            <w:pPr>
              <w:jc w:val="center"/>
              <w:rPr>
                <w:rFonts w:cs="Arial"/>
                <w:sz w:val="20"/>
                <w:szCs w:val="20"/>
              </w:rPr>
            </w:pPr>
          </w:p>
        </w:tc>
        <w:tc>
          <w:tcPr>
            <w:tcW w:w="567" w:type="dxa"/>
          </w:tcPr>
          <w:p w:rsidR="00AD5B5E" w:rsidRPr="00482620" w:rsidRDefault="00AD5B5E" w:rsidP="00C86C99">
            <w:pPr>
              <w:jc w:val="center"/>
              <w:rPr>
                <w:rFonts w:cs="Arial"/>
                <w:sz w:val="20"/>
                <w:szCs w:val="20"/>
              </w:rPr>
            </w:pPr>
          </w:p>
        </w:tc>
        <w:tc>
          <w:tcPr>
            <w:tcW w:w="1695" w:type="dxa"/>
          </w:tcPr>
          <w:p w:rsidR="00AD5B5E" w:rsidRPr="00482620" w:rsidRDefault="00AD5B5E" w:rsidP="00C86C99">
            <w:pPr>
              <w:jc w:val="center"/>
              <w:rPr>
                <w:rFonts w:cs="Arial"/>
                <w:sz w:val="20"/>
                <w:szCs w:val="20"/>
              </w:rPr>
            </w:pPr>
          </w:p>
        </w:tc>
        <w:tc>
          <w:tcPr>
            <w:tcW w:w="941" w:type="dxa"/>
          </w:tcPr>
          <w:p w:rsidR="00AD5B5E" w:rsidRPr="00482620" w:rsidRDefault="00AD5B5E" w:rsidP="00C86C99">
            <w:pPr>
              <w:jc w:val="center"/>
              <w:rPr>
                <w:rFonts w:cs="Arial"/>
                <w:sz w:val="20"/>
                <w:szCs w:val="20"/>
              </w:rPr>
            </w:pPr>
          </w:p>
        </w:tc>
      </w:tr>
      <w:tr w:rsidR="00A0784D" w:rsidRPr="009B622B" w:rsidTr="00AD4D45">
        <w:tc>
          <w:tcPr>
            <w:tcW w:w="4351" w:type="dxa"/>
            <w:vAlign w:val="center"/>
          </w:tcPr>
          <w:p w:rsidR="008976F7" w:rsidRPr="00175516" w:rsidRDefault="008976F7" w:rsidP="00C86C99">
            <w:pPr>
              <w:ind w:left="284"/>
              <w:rPr>
                <w:rFonts w:eastAsia="Times New Roman" w:cs="Arial"/>
                <w:b/>
                <w:bCs/>
                <w:color w:val="000000"/>
                <w:sz w:val="20"/>
                <w:szCs w:val="20"/>
                <w:lang w:eastAsia="en-AU"/>
              </w:rPr>
            </w:pPr>
            <w:r w:rsidRPr="00175516">
              <w:rPr>
                <w:rFonts w:eastAsia="Times New Roman" w:cs="Arial"/>
                <w:color w:val="000000"/>
                <w:sz w:val="20"/>
                <w:szCs w:val="20"/>
                <w:lang w:eastAsia="en-AU"/>
              </w:rPr>
              <w:t>Public hospital</w:t>
            </w:r>
          </w:p>
        </w:tc>
        <w:tc>
          <w:tcPr>
            <w:tcW w:w="642" w:type="dxa"/>
            <w:vAlign w:val="center"/>
          </w:tcPr>
          <w:p w:rsidR="008976F7" w:rsidRPr="00175516" w:rsidRDefault="008976F7" w:rsidP="00C86C99">
            <w:pPr>
              <w:jc w:val="center"/>
              <w:rPr>
                <w:rFonts w:cs="Arial"/>
                <w:sz w:val="20"/>
                <w:szCs w:val="20"/>
              </w:rPr>
            </w:pPr>
            <w:r>
              <w:rPr>
                <w:rFonts w:cs="Arial"/>
                <w:sz w:val="20"/>
                <w:szCs w:val="20"/>
              </w:rPr>
              <w:t>14</w:t>
            </w:r>
          </w:p>
        </w:tc>
        <w:tc>
          <w:tcPr>
            <w:tcW w:w="1577" w:type="dxa"/>
            <w:vAlign w:val="center"/>
          </w:tcPr>
          <w:p w:rsidR="008976F7" w:rsidRPr="00175516" w:rsidRDefault="008976F7" w:rsidP="00FE74B5">
            <w:pPr>
              <w:jc w:val="center"/>
              <w:rPr>
                <w:rFonts w:cs="Arial"/>
                <w:sz w:val="20"/>
                <w:szCs w:val="20"/>
              </w:rPr>
            </w:pPr>
            <w:r>
              <w:rPr>
                <w:rFonts w:cs="Arial"/>
                <w:sz w:val="20"/>
                <w:szCs w:val="20"/>
              </w:rPr>
              <w:t>5</w:t>
            </w:r>
            <w:r w:rsidR="00FE74B5">
              <w:rPr>
                <w:rFonts w:cs="Arial"/>
                <w:sz w:val="20"/>
                <w:szCs w:val="20"/>
              </w:rPr>
              <w:t>6</w:t>
            </w:r>
            <w:r>
              <w:rPr>
                <w:rFonts w:cs="Arial"/>
                <w:sz w:val="20"/>
                <w:szCs w:val="20"/>
              </w:rPr>
              <w:t>.</w:t>
            </w:r>
            <w:r w:rsidR="00FE74B5">
              <w:rPr>
                <w:rFonts w:cs="Arial"/>
                <w:sz w:val="20"/>
                <w:szCs w:val="20"/>
              </w:rPr>
              <w:t>3</w:t>
            </w:r>
            <w:r>
              <w:rPr>
                <w:rFonts w:cs="Arial"/>
                <w:sz w:val="20"/>
                <w:szCs w:val="20"/>
              </w:rPr>
              <w:t xml:space="preserve"> (</w:t>
            </w:r>
            <w:r w:rsidR="00FE74B5">
              <w:rPr>
                <w:rFonts w:cs="Arial"/>
                <w:sz w:val="20"/>
                <w:szCs w:val="20"/>
              </w:rPr>
              <w:t>10.1</w:t>
            </w:r>
            <w:r>
              <w:rPr>
                <w:rFonts w:cs="Arial"/>
                <w:sz w:val="20"/>
                <w:szCs w:val="20"/>
              </w:rPr>
              <w:t>)</w:t>
            </w:r>
          </w:p>
        </w:tc>
        <w:tc>
          <w:tcPr>
            <w:tcW w:w="909" w:type="dxa"/>
            <w:vAlign w:val="center"/>
          </w:tcPr>
          <w:p w:rsidR="008976F7" w:rsidRPr="00482620" w:rsidRDefault="008976F7" w:rsidP="00FE74B5">
            <w:pPr>
              <w:jc w:val="center"/>
              <w:rPr>
                <w:rFonts w:cs="Arial"/>
                <w:sz w:val="20"/>
                <w:szCs w:val="20"/>
              </w:rPr>
            </w:pPr>
            <w:r w:rsidRPr="00482620">
              <w:rPr>
                <w:rFonts w:cs="Arial"/>
                <w:sz w:val="20"/>
                <w:szCs w:val="20"/>
              </w:rPr>
              <w:t>0.5</w:t>
            </w:r>
            <w:r w:rsidR="00FE74B5" w:rsidRPr="00482620">
              <w:rPr>
                <w:rFonts w:cs="Arial"/>
                <w:sz w:val="20"/>
                <w:szCs w:val="20"/>
              </w:rPr>
              <w:t>15</w:t>
            </w:r>
          </w:p>
        </w:tc>
        <w:tc>
          <w:tcPr>
            <w:tcW w:w="567" w:type="dxa"/>
            <w:vAlign w:val="center"/>
          </w:tcPr>
          <w:p w:rsidR="008976F7" w:rsidRPr="00482620" w:rsidRDefault="00E25EFC" w:rsidP="00C86C99">
            <w:pPr>
              <w:jc w:val="center"/>
              <w:rPr>
                <w:rFonts w:cs="Arial"/>
                <w:sz w:val="20"/>
                <w:szCs w:val="20"/>
              </w:rPr>
            </w:pPr>
            <w:r w:rsidRPr="00482620">
              <w:rPr>
                <w:rFonts w:cs="Arial"/>
                <w:sz w:val="20"/>
                <w:szCs w:val="20"/>
              </w:rPr>
              <w:t>24</w:t>
            </w:r>
          </w:p>
        </w:tc>
        <w:tc>
          <w:tcPr>
            <w:tcW w:w="1695" w:type="dxa"/>
            <w:vAlign w:val="center"/>
          </w:tcPr>
          <w:p w:rsidR="008976F7" w:rsidRPr="00482620" w:rsidRDefault="00E25EFC" w:rsidP="008F68DE">
            <w:pPr>
              <w:jc w:val="center"/>
              <w:rPr>
                <w:rFonts w:cs="Arial"/>
                <w:sz w:val="20"/>
                <w:szCs w:val="20"/>
              </w:rPr>
            </w:pPr>
            <w:r w:rsidRPr="00482620">
              <w:rPr>
                <w:rFonts w:cs="Arial"/>
                <w:sz w:val="20"/>
                <w:szCs w:val="20"/>
              </w:rPr>
              <w:t>5</w:t>
            </w:r>
            <w:r w:rsidR="008F68DE" w:rsidRPr="00482620">
              <w:rPr>
                <w:rFonts w:cs="Arial"/>
                <w:sz w:val="20"/>
                <w:szCs w:val="20"/>
              </w:rPr>
              <w:t>5</w:t>
            </w:r>
            <w:r w:rsidRPr="00482620">
              <w:rPr>
                <w:rFonts w:cs="Arial"/>
                <w:sz w:val="20"/>
                <w:szCs w:val="20"/>
              </w:rPr>
              <w:t>.</w:t>
            </w:r>
            <w:r w:rsidR="008F68DE" w:rsidRPr="00482620">
              <w:rPr>
                <w:rFonts w:cs="Arial"/>
                <w:sz w:val="20"/>
                <w:szCs w:val="20"/>
              </w:rPr>
              <w:t>3</w:t>
            </w:r>
            <w:r w:rsidRPr="00482620">
              <w:rPr>
                <w:rFonts w:cs="Arial"/>
                <w:sz w:val="20"/>
                <w:szCs w:val="20"/>
              </w:rPr>
              <w:t xml:space="preserve"> (</w:t>
            </w:r>
            <w:r w:rsidR="008F68DE" w:rsidRPr="00482620">
              <w:rPr>
                <w:rFonts w:cs="Arial"/>
                <w:sz w:val="20"/>
                <w:szCs w:val="20"/>
              </w:rPr>
              <w:t>8.0</w:t>
            </w:r>
            <w:r w:rsidRPr="00482620">
              <w:rPr>
                <w:rFonts w:cs="Arial"/>
                <w:sz w:val="20"/>
                <w:szCs w:val="20"/>
              </w:rPr>
              <w:t>)</w:t>
            </w:r>
          </w:p>
        </w:tc>
        <w:tc>
          <w:tcPr>
            <w:tcW w:w="941" w:type="dxa"/>
            <w:vAlign w:val="center"/>
          </w:tcPr>
          <w:p w:rsidR="008976F7" w:rsidRPr="00482620" w:rsidRDefault="008F68DE" w:rsidP="00C86C99">
            <w:pPr>
              <w:jc w:val="center"/>
              <w:rPr>
                <w:rFonts w:cs="Arial"/>
                <w:sz w:val="20"/>
                <w:szCs w:val="20"/>
              </w:rPr>
            </w:pPr>
            <w:r w:rsidRPr="00482620">
              <w:rPr>
                <w:rFonts w:cs="Arial"/>
                <w:sz w:val="20"/>
                <w:szCs w:val="20"/>
              </w:rPr>
              <w:t>0.60</w:t>
            </w:r>
            <w:r w:rsidR="00F03A7C" w:rsidRPr="00482620">
              <w:rPr>
                <w:rFonts w:cs="Arial"/>
                <w:sz w:val="20"/>
                <w:szCs w:val="20"/>
              </w:rPr>
              <w:t>0</w:t>
            </w:r>
          </w:p>
        </w:tc>
      </w:tr>
      <w:tr w:rsidR="00A0784D" w:rsidRPr="009B622B" w:rsidTr="00AD4D45">
        <w:tc>
          <w:tcPr>
            <w:tcW w:w="4351" w:type="dxa"/>
            <w:vAlign w:val="center"/>
          </w:tcPr>
          <w:p w:rsidR="008976F7" w:rsidRPr="00175516" w:rsidRDefault="008976F7" w:rsidP="00C86C99">
            <w:pPr>
              <w:ind w:left="284"/>
              <w:rPr>
                <w:rFonts w:eastAsia="Times New Roman" w:cs="Arial"/>
                <w:b/>
                <w:bCs/>
                <w:color w:val="000000"/>
                <w:sz w:val="20"/>
                <w:szCs w:val="20"/>
                <w:lang w:eastAsia="en-AU"/>
              </w:rPr>
            </w:pPr>
            <w:r w:rsidRPr="00175516">
              <w:rPr>
                <w:rFonts w:eastAsia="Times New Roman" w:cs="Arial"/>
                <w:color w:val="000000"/>
                <w:sz w:val="20"/>
                <w:szCs w:val="20"/>
                <w:lang w:eastAsia="en-AU"/>
              </w:rPr>
              <w:t>Private hospital/specialist rooms</w:t>
            </w:r>
          </w:p>
        </w:tc>
        <w:tc>
          <w:tcPr>
            <w:tcW w:w="642" w:type="dxa"/>
            <w:vAlign w:val="center"/>
          </w:tcPr>
          <w:p w:rsidR="008976F7" w:rsidRPr="00175516" w:rsidRDefault="008976F7" w:rsidP="00C86C99">
            <w:pPr>
              <w:jc w:val="center"/>
              <w:rPr>
                <w:rFonts w:cs="Arial"/>
                <w:sz w:val="20"/>
                <w:szCs w:val="20"/>
              </w:rPr>
            </w:pPr>
            <w:r>
              <w:rPr>
                <w:rFonts w:cs="Arial"/>
                <w:sz w:val="20"/>
                <w:szCs w:val="20"/>
              </w:rPr>
              <w:t>37</w:t>
            </w:r>
          </w:p>
        </w:tc>
        <w:tc>
          <w:tcPr>
            <w:tcW w:w="1577" w:type="dxa"/>
            <w:vAlign w:val="center"/>
          </w:tcPr>
          <w:p w:rsidR="008976F7" w:rsidRPr="00175516" w:rsidRDefault="008976F7" w:rsidP="00FE74B5">
            <w:pPr>
              <w:jc w:val="center"/>
              <w:rPr>
                <w:rFonts w:cs="Arial"/>
                <w:sz w:val="20"/>
                <w:szCs w:val="20"/>
              </w:rPr>
            </w:pPr>
            <w:r>
              <w:rPr>
                <w:rFonts w:cs="Arial"/>
                <w:sz w:val="20"/>
                <w:szCs w:val="20"/>
              </w:rPr>
              <w:t>58.</w:t>
            </w:r>
            <w:r w:rsidR="00FE74B5">
              <w:rPr>
                <w:rFonts w:cs="Arial"/>
                <w:sz w:val="20"/>
                <w:szCs w:val="20"/>
              </w:rPr>
              <w:t>1</w:t>
            </w:r>
            <w:r>
              <w:rPr>
                <w:rFonts w:cs="Arial"/>
                <w:sz w:val="20"/>
                <w:szCs w:val="20"/>
              </w:rPr>
              <w:t xml:space="preserve"> (</w:t>
            </w:r>
            <w:r w:rsidR="00FE74B5">
              <w:rPr>
                <w:rFonts w:cs="Arial"/>
                <w:sz w:val="20"/>
                <w:szCs w:val="20"/>
              </w:rPr>
              <w:t>7.6</w:t>
            </w:r>
            <w:r>
              <w:rPr>
                <w:rFonts w:cs="Arial"/>
                <w:sz w:val="20"/>
                <w:szCs w:val="20"/>
              </w:rPr>
              <w:t>)</w:t>
            </w:r>
          </w:p>
        </w:tc>
        <w:tc>
          <w:tcPr>
            <w:tcW w:w="909" w:type="dxa"/>
            <w:vAlign w:val="center"/>
          </w:tcPr>
          <w:p w:rsidR="008976F7" w:rsidRPr="00482620" w:rsidRDefault="008976F7" w:rsidP="00C86C99">
            <w:pPr>
              <w:jc w:val="center"/>
              <w:rPr>
                <w:rFonts w:cs="Arial"/>
                <w:sz w:val="20"/>
                <w:szCs w:val="20"/>
              </w:rPr>
            </w:pPr>
          </w:p>
        </w:tc>
        <w:tc>
          <w:tcPr>
            <w:tcW w:w="567" w:type="dxa"/>
            <w:vAlign w:val="center"/>
          </w:tcPr>
          <w:p w:rsidR="008976F7" w:rsidRPr="00482620" w:rsidRDefault="00E25EFC" w:rsidP="00C86C99">
            <w:pPr>
              <w:jc w:val="center"/>
              <w:rPr>
                <w:rFonts w:cs="Arial"/>
                <w:sz w:val="20"/>
                <w:szCs w:val="20"/>
              </w:rPr>
            </w:pPr>
            <w:r w:rsidRPr="00482620">
              <w:rPr>
                <w:rFonts w:cs="Arial"/>
                <w:sz w:val="20"/>
                <w:szCs w:val="20"/>
              </w:rPr>
              <w:t>33</w:t>
            </w:r>
          </w:p>
        </w:tc>
        <w:tc>
          <w:tcPr>
            <w:tcW w:w="1695" w:type="dxa"/>
            <w:vAlign w:val="center"/>
          </w:tcPr>
          <w:p w:rsidR="008976F7" w:rsidRPr="00482620" w:rsidRDefault="00E25EFC" w:rsidP="008F68DE">
            <w:pPr>
              <w:jc w:val="center"/>
              <w:rPr>
                <w:rFonts w:cs="Arial"/>
                <w:sz w:val="20"/>
                <w:szCs w:val="20"/>
              </w:rPr>
            </w:pPr>
            <w:r w:rsidRPr="00482620">
              <w:rPr>
                <w:rFonts w:cs="Arial"/>
                <w:sz w:val="20"/>
                <w:szCs w:val="20"/>
              </w:rPr>
              <w:t>5</w:t>
            </w:r>
            <w:r w:rsidR="008F68DE" w:rsidRPr="00482620">
              <w:rPr>
                <w:rFonts w:cs="Arial"/>
                <w:sz w:val="20"/>
                <w:szCs w:val="20"/>
              </w:rPr>
              <w:t>6</w:t>
            </w:r>
            <w:r w:rsidRPr="00482620">
              <w:rPr>
                <w:rFonts w:cs="Arial"/>
                <w:sz w:val="20"/>
                <w:szCs w:val="20"/>
              </w:rPr>
              <w:t>.</w:t>
            </w:r>
            <w:r w:rsidR="008F68DE" w:rsidRPr="00482620">
              <w:rPr>
                <w:rFonts w:cs="Arial"/>
                <w:sz w:val="20"/>
                <w:szCs w:val="20"/>
              </w:rPr>
              <w:t>4</w:t>
            </w:r>
            <w:r w:rsidRPr="00482620">
              <w:rPr>
                <w:rFonts w:cs="Arial"/>
                <w:sz w:val="20"/>
                <w:szCs w:val="20"/>
              </w:rPr>
              <w:t xml:space="preserve"> (</w:t>
            </w:r>
            <w:r w:rsidR="008F68DE" w:rsidRPr="00482620">
              <w:rPr>
                <w:rFonts w:cs="Arial"/>
                <w:sz w:val="20"/>
                <w:szCs w:val="20"/>
              </w:rPr>
              <w:t>7.6</w:t>
            </w:r>
            <w:r w:rsidRPr="00482620">
              <w:rPr>
                <w:rFonts w:cs="Arial"/>
                <w:sz w:val="20"/>
                <w:szCs w:val="20"/>
              </w:rPr>
              <w:t>)</w:t>
            </w:r>
          </w:p>
        </w:tc>
        <w:tc>
          <w:tcPr>
            <w:tcW w:w="941" w:type="dxa"/>
            <w:vAlign w:val="center"/>
          </w:tcPr>
          <w:p w:rsidR="008976F7" w:rsidRPr="00482620" w:rsidRDefault="008976F7" w:rsidP="00C86C99">
            <w:pPr>
              <w:jc w:val="center"/>
              <w:rPr>
                <w:rFonts w:cs="Arial"/>
                <w:sz w:val="20"/>
                <w:szCs w:val="20"/>
              </w:rPr>
            </w:pPr>
          </w:p>
        </w:tc>
      </w:tr>
      <w:tr w:rsidR="000970DF" w:rsidRPr="009B622B" w:rsidTr="00C34523">
        <w:tc>
          <w:tcPr>
            <w:tcW w:w="4351" w:type="dxa"/>
            <w:vAlign w:val="bottom"/>
          </w:tcPr>
          <w:p w:rsidR="000970DF" w:rsidRPr="00175516" w:rsidRDefault="000970DF" w:rsidP="00413FEB">
            <w:pPr>
              <w:rPr>
                <w:rFonts w:eastAsia="Times New Roman" w:cs="Arial"/>
                <w:b/>
                <w:bCs/>
                <w:color w:val="000000"/>
                <w:sz w:val="20"/>
                <w:szCs w:val="20"/>
                <w:lang w:eastAsia="en-AU"/>
              </w:rPr>
            </w:pPr>
            <w:r w:rsidRPr="00665F59">
              <w:rPr>
                <w:rFonts w:eastAsia="Times New Roman" w:cs="Arial"/>
                <w:b/>
                <w:bCs/>
                <w:color w:val="000000"/>
                <w:sz w:val="20"/>
                <w:szCs w:val="20"/>
                <w:lang w:eastAsia="en-AU"/>
              </w:rPr>
              <w:t xml:space="preserve">Had </w:t>
            </w:r>
            <w:proofErr w:type="spellStart"/>
            <w:r w:rsidRPr="00665F59">
              <w:rPr>
                <w:rFonts w:eastAsia="Times New Roman" w:cs="Arial"/>
                <w:b/>
                <w:bCs/>
                <w:color w:val="000000"/>
                <w:sz w:val="20"/>
                <w:szCs w:val="20"/>
                <w:lang w:eastAsia="en-AU"/>
              </w:rPr>
              <w:t>chemotherapy</w:t>
            </w:r>
            <w:r w:rsidR="00413FEB" w:rsidRPr="00175516">
              <w:rPr>
                <w:rFonts w:eastAsia="Times New Roman" w:cs="Arial"/>
                <w:b/>
                <w:bCs/>
                <w:color w:val="000000"/>
                <w:sz w:val="20"/>
                <w:szCs w:val="20"/>
                <w:vertAlign w:val="superscript"/>
                <w:lang w:eastAsia="en-AU"/>
              </w:rPr>
              <w:t>a</w:t>
            </w:r>
            <w:proofErr w:type="spellEnd"/>
          </w:p>
        </w:tc>
        <w:tc>
          <w:tcPr>
            <w:tcW w:w="642" w:type="dxa"/>
            <w:vAlign w:val="center"/>
          </w:tcPr>
          <w:p w:rsidR="000970DF" w:rsidRPr="00175516" w:rsidRDefault="000970DF" w:rsidP="00C86C99">
            <w:pPr>
              <w:jc w:val="center"/>
              <w:rPr>
                <w:rFonts w:cs="Arial"/>
                <w:sz w:val="20"/>
                <w:szCs w:val="20"/>
              </w:rPr>
            </w:pPr>
          </w:p>
        </w:tc>
        <w:tc>
          <w:tcPr>
            <w:tcW w:w="1577" w:type="dxa"/>
            <w:vAlign w:val="center"/>
          </w:tcPr>
          <w:p w:rsidR="000970DF" w:rsidRPr="00175516" w:rsidRDefault="000970DF" w:rsidP="00C86C99">
            <w:pPr>
              <w:jc w:val="center"/>
              <w:rPr>
                <w:rFonts w:cs="Arial"/>
                <w:sz w:val="20"/>
                <w:szCs w:val="20"/>
              </w:rPr>
            </w:pPr>
          </w:p>
        </w:tc>
        <w:tc>
          <w:tcPr>
            <w:tcW w:w="909" w:type="dxa"/>
            <w:vAlign w:val="center"/>
          </w:tcPr>
          <w:p w:rsidR="000970DF" w:rsidRPr="00482620" w:rsidRDefault="000970DF" w:rsidP="00C86C99">
            <w:pPr>
              <w:jc w:val="center"/>
              <w:rPr>
                <w:rFonts w:cs="Arial"/>
                <w:sz w:val="20"/>
                <w:szCs w:val="20"/>
              </w:rPr>
            </w:pPr>
          </w:p>
        </w:tc>
        <w:tc>
          <w:tcPr>
            <w:tcW w:w="567" w:type="dxa"/>
          </w:tcPr>
          <w:p w:rsidR="000970DF" w:rsidRPr="00482620" w:rsidRDefault="000970DF" w:rsidP="00C86C99">
            <w:pPr>
              <w:jc w:val="center"/>
              <w:rPr>
                <w:rFonts w:cs="Arial"/>
                <w:sz w:val="20"/>
                <w:szCs w:val="20"/>
              </w:rPr>
            </w:pPr>
          </w:p>
        </w:tc>
        <w:tc>
          <w:tcPr>
            <w:tcW w:w="1695" w:type="dxa"/>
          </w:tcPr>
          <w:p w:rsidR="000970DF" w:rsidRPr="00482620" w:rsidRDefault="000970DF" w:rsidP="00C86C99">
            <w:pPr>
              <w:jc w:val="center"/>
              <w:rPr>
                <w:rFonts w:cs="Arial"/>
                <w:sz w:val="20"/>
                <w:szCs w:val="20"/>
              </w:rPr>
            </w:pPr>
          </w:p>
        </w:tc>
        <w:tc>
          <w:tcPr>
            <w:tcW w:w="941" w:type="dxa"/>
          </w:tcPr>
          <w:p w:rsidR="000970DF" w:rsidRPr="00482620" w:rsidRDefault="000970DF" w:rsidP="00C86C99">
            <w:pPr>
              <w:jc w:val="center"/>
              <w:rPr>
                <w:rFonts w:cs="Arial"/>
                <w:sz w:val="20"/>
                <w:szCs w:val="20"/>
              </w:rPr>
            </w:pPr>
          </w:p>
        </w:tc>
      </w:tr>
      <w:tr w:rsidR="00F0642B" w:rsidRPr="00175516" w:rsidTr="00C34523">
        <w:tc>
          <w:tcPr>
            <w:tcW w:w="4351" w:type="dxa"/>
            <w:vAlign w:val="bottom"/>
          </w:tcPr>
          <w:p w:rsidR="00F0642B" w:rsidRPr="00175516" w:rsidRDefault="00F0642B" w:rsidP="00C86C99">
            <w:pPr>
              <w:ind w:left="284"/>
              <w:rPr>
                <w:rFonts w:eastAsia="Times New Roman" w:cs="Arial"/>
                <w:b/>
                <w:bCs/>
                <w:color w:val="000000"/>
                <w:sz w:val="20"/>
                <w:szCs w:val="20"/>
                <w:lang w:eastAsia="en-AU"/>
              </w:rPr>
            </w:pPr>
            <w:r w:rsidRPr="00665F59">
              <w:rPr>
                <w:rFonts w:eastAsia="Times New Roman" w:cs="Arial"/>
                <w:color w:val="000000"/>
                <w:sz w:val="20"/>
                <w:szCs w:val="20"/>
                <w:lang w:eastAsia="en-AU"/>
              </w:rPr>
              <w:t>No</w:t>
            </w:r>
          </w:p>
        </w:tc>
        <w:tc>
          <w:tcPr>
            <w:tcW w:w="642" w:type="dxa"/>
            <w:vAlign w:val="center"/>
          </w:tcPr>
          <w:p w:rsidR="00F0642B" w:rsidRPr="00175516" w:rsidRDefault="00F0642B" w:rsidP="00C86C99">
            <w:pPr>
              <w:jc w:val="center"/>
              <w:rPr>
                <w:rFonts w:cs="Arial"/>
                <w:sz w:val="20"/>
                <w:szCs w:val="20"/>
              </w:rPr>
            </w:pPr>
            <w:r>
              <w:rPr>
                <w:rFonts w:cs="Arial"/>
                <w:sz w:val="20"/>
                <w:szCs w:val="20"/>
              </w:rPr>
              <w:t>8</w:t>
            </w:r>
          </w:p>
        </w:tc>
        <w:tc>
          <w:tcPr>
            <w:tcW w:w="1577" w:type="dxa"/>
          </w:tcPr>
          <w:p w:rsidR="00F0642B" w:rsidRPr="00175516" w:rsidRDefault="00F0642B" w:rsidP="00833557">
            <w:pPr>
              <w:jc w:val="center"/>
              <w:rPr>
                <w:rFonts w:cs="Arial"/>
                <w:sz w:val="20"/>
                <w:szCs w:val="20"/>
              </w:rPr>
            </w:pPr>
            <w:r w:rsidRPr="00F0642B">
              <w:rPr>
                <w:rFonts w:cs="Arial"/>
                <w:sz w:val="20"/>
                <w:szCs w:val="20"/>
              </w:rPr>
              <w:t>5</w:t>
            </w:r>
            <w:r w:rsidR="00833557">
              <w:rPr>
                <w:rFonts w:cs="Arial"/>
                <w:sz w:val="20"/>
                <w:szCs w:val="20"/>
              </w:rPr>
              <w:t>3</w:t>
            </w:r>
            <w:r w:rsidRPr="00F0642B">
              <w:rPr>
                <w:rFonts w:cs="Arial"/>
                <w:sz w:val="20"/>
                <w:szCs w:val="20"/>
              </w:rPr>
              <w:t>.</w:t>
            </w:r>
            <w:r w:rsidR="00833557">
              <w:rPr>
                <w:rFonts w:cs="Arial"/>
                <w:sz w:val="20"/>
                <w:szCs w:val="20"/>
              </w:rPr>
              <w:t>2</w:t>
            </w:r>
            <w:r w:rsidRPr="00F0642B">
              <w:rPr>
                <w:rFonts w:cs="Arial"/>
                <w:sz w:val="20"/>
                <w:szCs w:val="20"/>
              </w:rPr>
              <w:t xml:space="preserve"> (</w:t>
            </w:r>
            <w:r w:rsidR="00833557">
              <w:rPr>
                <w:rFonts w:cs="Arial"/>
                <w:sz w:val="20"/>
                <w:szCs w:val="20"/>
              </w:rPr>
              <w:t>10.2</w:t>
            </w:r>
            <w:r w:rsidRPr="00F0642B">
              <w:rPr>
                <w:rFonts w:cs="Arial"/>
                <w:sz w:val="20"/>
                <w:szCs w:val="20"/>
              </w:rPr>
              <w:t>)</w:t>
            </w:r>
          </w:p>
        </w:tc>
        <w:tc>
          <w:tcPr>
            <w:tcW w:w="909" w:type="dxa"/>
          </w:tcPr>
          <w:p w:rsidR="00F0642B" w:rsidRPr="00482620" w:rsidRDefault="00F0642B" w:rsidP="00833557">
            <w:pPr>
              <w:jc w:val="center"/>
              <w:rPr>
                <w:rFonts w:cs="Arial"/>
                <w:sz w:val="20"/>
                <w:szCs w:val="20"/>
              </w:rPr>
            </w:pPr>
            <w:r w:rsidRPr="00482620">
              <w:rPr>
                <w:rFonts w:cs="Arial"/>
                <w:sz w:val="20"/>
                <w:szCs w:val="20"/>
              </w:rPr>
              <w:t>0.</w:t>
            </w:r>
            <w:r w:rsidR="00833557" w:rsidRPr="00482620">
              <w:rPr>
                <w:rFonts w:cs="Arial"/>
                <w:sz w:val="20"/>
                <w:szCs w:val="20"/>
              </w:rPr>
              <w:t>096</w:t>
            </w:r>
            <w:r w:rsidR="00CF7849">
              <w:rPr>
                <w:rFonts w:cs="Arial"/>
                <w:sz w:val="20"/>
                <w:szCs w:val="20"/>
              </w:rPr>
              <w:t>*</w:t>
            </w:r>
          </w:p>
        </w:tc>
        <w:tc>
          <w:tcPr>
            <w:tcW w:w="567" w:type="dxa"/>
          </w:tcPr>
          <w:p w:rsidR="00F0642B" w:rsidRPr="00482620" w:rsidRDefault="00B015CA" w:rsidP="00C86C99">
            <w:pPr>
              <w:jc w:val="center"/>
              <w:rPr>
                <w:rFonts w:cs="Arial"/>
                <w:sz w:val="20"/>
                <w:szCs w:val="20"/>
              </w:rPr>
            </w:pPr>
            <w:r w:rsidRPr="00482620">
              <w:rPr>
                <w:rFonts w:cs="Arial"/>
                <w:sz w:val="20"/>
                <w:szCs w:val="20"/>
              </w:rPr>
              <w:t>16</w:t>
            </w:r>
          </w:p>
        </w:tc>
        <w:tc>
          <w:tcPr>
            <w:tcW w:w="1695" w:type="dxa"/>
            <w:vAlign w:val="center"/>
          </w:tcPr>
          <w:p w:rsidR="00F0642B" w:rsidRPr="00482620" w:rsidRDefault="001C4CDD" w:rsidP="001C4CDD">
            <w:pPr>
              <w:jc w:val="center"/>
              <w:rPr>
                <w:rFonts w:cs="Arial"/>
                <w:sz w:val="20"/>
                <w:szCs w:val="20"/>
              </w:rPr>
            </w:pPr>
            <w:r w:rsidRPr="00482620">
              <w:rPr>
                <w:rFonts w:cs="Arial"/>
                <w:sz w:val="20"/>
                <w:szCs w:val="20"/>
              </w:rPr>
              <w:t>57.0</w:t>
            </w:r>
            <w:r w:rsidR="00CA4B07" w:rsidRPr="00482620">
              <w:rPr>
                <w:rFonts w:cs="Arial"/>
                <w:sz w:val="20"/>
                <w:szCs w:val="20"/>
              </w:rPr>
              <w:t xml:space="preserve"> (</w:t>
            </w:r>
            <w:r w:rsidRPr="00482620">
              <w:rPr>
                <w:rFonts w:cs="Arial"/>
                <w:sz w:val="20"/>
                <w:szCs w:val="20"/>
              </w:rPr>
              <w:t>7.1</w:t>
            </w:r>
            <w:r w:rsidR="00CA4B07" w:rsidRPr="00482620">
              <w:rPr>
                <w:rFonts w:cs="Arial"/>
                <w:sz w:val="20"/>
                <w:szCs w:val="20"/>
              </w:rPr>
              <w:t>)</w:t>
            </w:r>
          </w:p>
        </w:tc>
        <w:tc>
          <w:tcPr>
            <w:tcW w:w="941" w:type="dxa"/>
            <w:vAlign w:val="center"/>
          </w:tcPr>
          <w:p w:rsidR="00F0642B" w:rsidRPr="00482620" w:rsidRDefault="00CA4B07" w:rsidP="004D63BF">
            <w:pPr>
              <w:jc w:val="center"/>
              <w:rPr>
                <w:rFonts w:cs="Arial"/>
                <w:sz w:val="20"/>
                <w:szCs w:val="20"/>
              </w:rPr>
            </w:pPr>
            <w:r w:rsidRPr="00482620">
              <w:rPr>
                <w:rFonts w:cs="Arial"/>
                <w:sz w:val="20"/>
                <w:szCs w:val="20"/>
              </w:rPr>
              <w:t>0.</w:t>
            </w:r>
            <w:r w:rsidR="004D63BF" w:rsidRPr="00482620">
              <w:rPr>
                <w:rFonts w:cs="Arial"/>
                <w:sz w:val="20"/>
                <w:szCs w:val="20"/>
              </w:rPr>
              <w:t>567</w:t>
            </w:r>
          </w:p>
        </w:tc>
      </w:tr>
      <w:tr w:rsidR="00F0642B" w:rsidRPr="00175516" w:rsidTr="00C34523">
        <w:tc>
          <w:tcPr>
            <w:tcW w:w="4351" w:type="dxa"/>
            <w:vAlign w:val="bottom"/>
          </w:tcPr>
          <w:p w:rsidR="00F0642B" w:rsidRPr="00175516" w:rsidRDefault="00F0642B" w:rsidP="00C86C99">
            <w:pPr>
              <w:ind w:left="284"/>
              <w:rPr>
                <w:rFonts w:eastAsia="Times New Roman" w:cs="Arial"/>
                <w:b/>
                <w:bCs/>
                <w:color w:val="000000"/>
                <w:sz w:val="20"/>
                <w:szCs w:val="20"/>
                <w:lang w:eastAsia="en-AU"/>
              </w:rPr>
            </w:pPr>
            <w:r w:rsidRPr="00665F59">
              <w:rPr>
                <w:rFonts w:eastAsia="Times New Roman" w:cs="Arial"/>
                <w:color w:val="000000"/>
                <w:sz w:val="20"/>
                <w:szCs w:val="20"/>
                <w:lang w:eastAsia="en-AU"/>
              </w:rPr>
              <w:t>Yes</w:t>
            </w:r>
          </w:p>
        </w:tc>
        <w:tc>
          <w:tcPr>
            <w:tcW w:w="642" w:type="dxa"/>
            <w:vAlign w:val="center"/>
          </w:tcPr>
          <w:p w:rsidR="00F0642B" w:rsidRPr="00175516" w:rsidRDefault="00F0642B" w:rsidP="00C86C99">
            <w:pPr>
              <w:jc w:val="center"/>
              <w:rPr>
                <w:rFonts w:cs="Arial"/>
                <w:sz w:val="20"/>
                <w:szCs w:val="20"/>
              </w:rPr>
            </w:pPr>
            <w:r>
              <w:rPr>
                <w:rFonts w:cs="Arial"/>
                <w:sz w:val="20"/>
                <w:szCs w:val="20"/>
              </w:rPr>
              <w:t>44</w:t>
            </w:r>
          </w:p>
        </w:tc>
        <w:tc>
          <w:tcPr>
            <w:tcW w:w="1577" w:type="dxa"/>
          </w:tcPr>
          <w:p w:rsidR="00F0642B" w:rsidRPr="00175516" w:rsidRDefault="00F0642B" w:rsidP="00833557">
            <w:pPr>
              <w:jc w:val="center"/>
              <w:rPr>
                <w:rFonts w:cs="Arial"/>
                <w:sz w:val="20"/>
                <w:szCs w:val="20"/>
              </w:rPr>
            </w:pPr>
            <w:r w:rsidRPr="00F0642B">
              <w:rPr>
                <w:rFonts w:cs="Arial"/>
                <w:sz w:val="20"/>
                <w:szCs w:val="20"/>
              </w:rPr>
              <w:t>5</w:t>
            </w:r>
            <w:r w:rsidR="00833557">
              <w:rPr>
                <w:rFonts w:cs="Arial"/>
                <w:sz w:val="20"/>
                <w:szCs w:val="20"/>
              </w:rPr>
              <w:t>8</w:t>
            </w:r>
            <w:r w:rsidRPr="00F0642B">
              <w:rPr>
                <w:rFonts w:cs="Arial"/>
                <w:sz w:val="20"/>
                <w:szCs w:val="20"/>
              </w:rPr>
              <w:t>.</w:t>
            </w:r>
            <w:r w:rsidR="00833557">
              <w:rPr>
                <w:rFonts w:cs="Arial"/>
                <w:sz w:val="20"/>
                <w:szCs w:val="20"/>
              </w:rPr>
              <w:t>5</w:t>
            </w:r>
            <w:r w:rsidRPr="00F0642B">
              <w:rPr>
                <w:rFonts w:cs="Arial"/>
                <w:sz w:val="20"/>
                <w:szCs w:val="20"/>
              </w:rPr>
              <w:t xml:space="preserve"> (</w:t>
            </w:r>
            <w:r w:rsidR="00833557">
              <w:rPr>
                <w:rFonts w:cs="Arial"/>
                <w:sz w:val="20"/>
                <w:szCs w:val="20"/>
              </w:rPr>
              <w:t>7.7</w:t>
            </w:r>
            <w:r w:rsidRPr="00F0642B">
              <w:rPr>
                <w:rFonts w:cs="Arial"/>
                <w:sz w:val="20"/>
                <w:szCs w:val="20"/>
              </w:rPr>
              <w:t>)</w:t>
            </w:r>
          </w:p>
        </w:tc>
        <w:tc>
          <w:tcPr>
            <w:tcW w:w="909" w:type="dxa"/>
          </w:tcPr>
          <w:p w:rsidR="00F0642B" w:rsidRPr="00482620" w:rsidRDefault="00F0642B" w:rsidP="00C86C99">
            <w:pPr>
              <w:jc w:val="center"/>
              <w:rPr>
                <w:rFonts w:cs="Arial"/>
                <w:sz w:val="20"/>
                <w:szCs w:val="20"/>
              </w:rPr>
            </w:pPr>
          </w:p>
        </w:tc>
        <w:tc>
          <w:tcPr>
            <w:tcW w:w="567" w:type="dxa"/>
          </w:tcPr>
          <w:p w:rsidR="00F0642B" w:rsidRPr="00482620" w:rsidRDefault="00B015CA" w:rsidP="00C86C99">
            <w:pPr>
              <w:jc w:val="center"/>
              <w:rPr>
                <w:rFonts w:cs="Arial"/>
                <w:sz w:val="20"/>
                <w:szCs w:val="20"/>
              </w:rPr>
            </w:pPr>
            <w:r w:rsidRPr="00482620">
              <w:rPr>
                <w:rFonts w:cs="Arial"/>
                <w:sz w:val="20"/>
                <w:szCs w:val="20"/>
              </w:rPr>
              <w:t>42</w:t>
            </w:r>
          </w:p>
        </w:tc>
        <w:tc>
          <w:tcPr>
            <w:tcW w:w="1695" w:type="dxa"/>
            <w:vAlign w:val="center"/>
          </w:tcPr>
          <w:p w:rsidR="00F0642B" w:rsidRPr="00482620" w:rsidRDefault="00CA4B07" w:rsidP="001C4CDD">
            <w:pPr>
              <w:jc w:val="center"/>
              <w:rPr>
                <w:rFonts w:cs="Arial"/>
                <w:sz w:val="20"/>
                <w:szCs w:val="20"/>
              </w:rPr>
            </w:pPr>
            <w:r w:rsidRPr="00482620">
              <w:rPr>
                <w:rFonts w:cs="Arial"/>
                <w:sz w:val="20"/>
                <w:szCs w:val="20"/>
              </w:rPr>
              <w:t>5</w:t>
            </w:r>
            <w:r w:rsidR="001C4CDD" w:rsidRPr="00482620">
              <w:rPr>
                <w:rFonts w:cs="Arial"/>
                <w:sz w:val="20"/>
                <w:szCs w:val="20"/>
              </w:rPr>
              <w:t>5</w:t>
            </w:r>
            <w:r w:rsidRPr="00482620">
              <w:rPr>
                <w:rFonts w:cs="Arial"/>
                <w:sz w:val="20"/>
                <w:szCs w:val="20"/>
              </w:rPr>
              <w:t>.</w:t>
            </w:r>
            <w:r w:rsidR="001C4CDD" w:rsidRPr="00482620">
              <w:rPr>
                <w:rFonts w:cs="Arial"/>
                <w:sz w:val="20"/>
                <w:szCs w:val="20"/>
              </w:rPr>
              <w:t>7</w:t>
            </w:r>
            <w:r w:rsidRPr="00482620">
              <w:rPr>
                <w:rFonts w:cs="Arial"/>
                <w:sz w:val="20"/>
                <w:szCs w:val="20"/>
              </w:rPr>
              <w:t xml:space="preserve"> (</w:t>
            </w:r>
            <w:r w:rsidR="001C4CDD" w:rsidRPr="00482620">
              <w:rPr>
                <w:rFonts w:cs="Arial"/>
                <w:sz w:val="20"/>
                <w:szCs w:val="20"/>
              </w:rPr>
              <w:t>7.9</w:t>
            </w:r>
            <w:r w:rsidRPr="00482620">
              <w:rPr>
                <w:rFonts w:cs="Arial"/>
                <w:sz w:val="20"/>
                <w:szCs w:val="20"/>
              </w:rPr>
              <w:t>)</w:t>
            </w:r>
          </w:p>
        </w:tc>
        <w:tc>
          <w:tcPr>
            <w:tcW w:w="941" w:type="dxa"/>
            <w:vAlign w:val="center"/>
          </w:tcPr>
          <w:p w:rsidR="00F0642B" w:rsidRPr="00482620" w:rsidRDefault="00F0642B" w:rsidP="00C86C99">
            <w:pPr>
              <w:jc w:val="center"/>
              <w:rPr>
                <w:rFonts w:cs="Arial"/>
                <w:sz w:val="20"/>
                <w:szCs w:val="20"/>
              </w:rPr>
            </w:pPr>
          </w:p>
        </w:tc>
      </w:tr>
      <w:tr w:rsidR="00CA4B07" w:rsidRPr="00175516" w:rsidTr="00C34523">
        <w:tc>
          <w:tcPr>
            <w:tcW w:w="4351" w:type="dxa"/>
            <w:vAlign w:val="center"/>
          </w:tcPr>
          <w:p w:rsidR="00CA4B07" w:rsidRPr="00175516" w:rsidRDefault="00CA4B07" w:rsidP="00C86C99">
            <w:pPr>
              <w:rPr>
                <w:rFonts w:eastAsia="Times New Roman" w:cs="Arial"/>
                <w:b/>
                <w:bCs/>
                <w:color w:val="000000"/>
                <w:sz w:val="20"/>
                <w:szCs w:val="20"/>
                <w:lang w:eastAsia="en-AU"/>
              </w:rPr>
            </w:pPr>
            <w:r w:rsidRPr="00175516">
              <w:rPr>
                <w:rFonts w:eastAsia="Times New Roman" w:cs="Arial"/>
                <w:b/>
                <w:bCs/>
                <w:color w:val="000000"/>
                <w:sz w:val="20"/>
                <w:szCs w:val="20"/>
                <w:lang w:eastAsia="en-AU"/>
              </w:rPr>
              <w:t xml:space="preserve">Had a care coordinator/care </w:t>
            </w:r>
            <w:proofErr w:type="spellStart"/>
            <w:r w:rsidRPr="00175516">
              <w:rPr>
                <w:rFonts w:eastAsia="Times New Roman" w:cs="Arial"/>
                <w:b/>
                <w:bCs/>
                <w:color w:val="000000"/>
                <w:sz w:val="20"/>
                <w:szCs w:val="20"/>
                <w:lang w:eastAsia="en-AU"/>
              </w:rPr>
              <w:t>plan</w:t>
            </w:r>
            <w:r w:rsidRPr="00175516">
              <w:rPr>
                <w:rFonts w:eastAsia="Times New Roman" w:cs="Arial"/>
                <w:b/>
                <w:bCs/>
                <w:color w:val="000000"/>
                <w:sz w:val="20"/>
                <w:szCs w:val="20"/>
                <w:vertAlign w:val="superscript"/>
                <w:lang w:eastAsia="en-AU"/>
              </w:rPr>
              <w:t>a</w:t>
            </w:r>
            <w:proofErr w:type="spellEnd"/>
          </w:p>
        </w:tc>
        <w:tc>
          <w:tcPr>
            <w:tcW w:w="642" w:type="dxa"/>
            <w:vAlign w:val="center"/>
          </w:tcPr>
          <w:p w:rsidR="00CA4B07" w:rsidRPr="00175516" w:rsidRDefault="00CA4B07" w:rsidP="00C86C99">
            <w:pPr>
              <w:jc w:val="center"/>
              <w:rPr>
                <w:rFonts w:cs="Arial"/>
                <w:sz w:val="20"/>
                <w:szCs w:val="20"/>
              </w:rPr>
            </w:pPr>
          </w:p>
        </w:tc>
        <w:tc>
          <w:tcPr>
            <w:tcW w:w="1577" w:type="dxa"/>
            <w:vAlign w:val="center"/>
          </w:tcPr>
          <w:p w:rsidR="00CA4B07" w:rsidRPr="00175516" w:rsidRDefault="00CA4B07" w:rsidP="00C86C99">
            <w:pPr>
              <w:jc w:val="center"/>
              <w:rPr>
                <w:rFonts w:cs="Arial"/>
                <w:sz w:val="20"/>
                <w:szCs w:val="20"/>
              </w:rPr>
            </w:pPr>
          </w:p>
        </w:tc>
        <w:tc>
          <w:tcPr>
            <w:tcW w:w="909" w:type="dxa"/>
            <w:vAlign w:val="center"/>
          </w:tcPr>
          <w:p w:rsidR="00CA4B07" w:rsidRPr="00482620" w:rsidRDefault="00CA4B07" w:rsidP="00C86C99">
            <w:pPr>
              <w:jc w:val="center"/>
              <w:rPr>
                <w:rFonts w:cs="Arial"/>
                <w:sz w:val="20"/>
                <w:szCs w:val="20"/>
              </w:rPr>
            </w:pPr>
          </w:p>
        </w:tc>
        <w:tc>
          <w:tcPr>
            <w:tcW w:w="567" w:type="dxa"/>
          </w:tcPr>
          <w:p w:rsidR="00CA4B07" w:rsidRPr="00482620" w:rsidRDefault="00CA4B07" w:rsidP="00C86C99">
            <w:pPr>
              <w:jc w:val="center"/>
              <w:rPr>
                <w:rFonts w:cs="Arial"/>
                <w:sz w:val="20"/>
                <w:szCs w:val="20"/>
              </w:rPr>
            </w:pPr>
          </w:p>
        </w:tc>
        <w:tc>
          <w:tcPr>
            <w:tcW w:w="1695" w:type="dxa"/>
          </w:tcPr>
          <w:p w:rsidR="00CA4B07" w:rsidRPr="00482620" w:rsidRDefault="00CA4B07" w:rsidP="00C86C99">
            <w:pPr>
              <w:jc w:val="center"/>
              <w:rPr>
                <w:rFonts w:cs="Arial"/>
                <w:sz w:val="20"/>
                <w:szCs w:val="20"/>
              </w:rPr>
            </w:pPr>
          </w:p>
        </w:tc>
        <w:tc>
          <w:tcPr>
            <w:tcW w:w="941" w:type="dxa"/>
          </w:tcPr>
          <w:p w:rsidR="00CA4B07" w:rsidRPr="00482620" w:rsidRDefault="00CA4B07" w:rsidP="00C86C99">
            <w:pPr>
              <w:jc w:val="center"/>
              <w:rPr>
                <w:rFonts w:cs="Arial"/>
                <w:sz w:val="20"/>
                <w:szCs w:val="20"/>
              </w:rPr>
            </w:pPr>
          </w:p>
        </w:tc>
      </w:tr>
      <w:tr w:rsidR="00A0784D" w:rsidRPr="00175516" w:rsidTr="00AD4D45">
        <w:tc>
          <w:tcPr>
            <w:tcW w:w="4351" w:type="dxa"/>
            <w:vAlign w:val="center"/>
          </w:tcPr>
          <w:p w:rsidR="008976F7" w:rsidRPr="00175516" w:rsidRDefault="008976F7" w:rsidP="00C86C99">
            <w:pPr>
              <w:ind w:left="284"/>
              <w:rPr>
                <w:rFonts w:eastAsia="Times New Roman" w:cs="Arial"/>
                <w:color w:val="000000"/>
                <w:sz w:val="20"/>
                <w:szCs w:val="20"/>
                <w:lang w:eastAsia="en-AU"/>
              </w:rPr>
            </w:pPr>
            <w:r>
              <w:rPr>
                <w:rFonts w:eastAsia="Times New Roman" w:cs="Arial"/>
                <w:color w:val="000000"/>
                <w:sz w:val="20"/>
                <w:szCs w:val="20"/>
                <w:lang w:eastAsia="en-AU"/>
              </w:rPr>
              <w:t>Yes</w:t>
            </w:r>
          </w:p>
        </w:tc>
        <w:tc>
          <w:tcPr>
            <w:tcW w:w="642" w:type="dxa"/>
            <w:vAlign w:val="center"/>
          </w:tcPr>
          <w:p w:rsidR="008976F7" w:rsidRPr="00175516" w:rsidRDefault="008976F7" w:rsidP="00C86C99">
            <w:pPr>
              <w:jc w:val="center"/>
              <w:rPr>
                <w:rFonts w:cs="Arial"/>
                <w:sz w:val="20"/>
                <w:szCs w:val="20"/>
              </w:rPr>
            </w:pPr>
            <w:r>
              <w:rPr>
                <w:rFonts w:cs="Arial"/>
                <w:sz w:val="20"/>
                <w:szCs w:val="20"/>
              </w:rPr>
              <w:t>10</w:t>
            </w:r>
          </w:p>
        </w:tc>
        <w:tc>
          <w:tcPr>
            <w:tcW w:w="1577" w:type="dxa"/>
            <w:vAlign w:val="center"/>
          </w:tcPr>
          <w:p w:rsidR="008976F7" w:rsidRPr="00175516" w:rsidRDefault="008976F7" w:rsidP="005F28EA">
            <w:pPr>
              <w:jc w:val="center"/>
              <w:rPr>
                <w:rFonts w:cs="Arial"/>
                <w:sz w:val="20"/>
                <w:szCs w:val="20"/>
              </w:rPr>
            </w:pPr>
            <w:r>
              <w:rPr>
                <w:rFonts w:cs="Arial"/>
                <w:sz w:val="20"/>
                <w:szCs w:val="20"/>
              </w:rPr>
              <w:t>5</w:t>
            </w:r>
            <w:r w:rsidR="005F28EA">
              <w:rPr>
                <w:rFonts w:cs="Arial"/>
                <w:sz w:val="20"/>
                <w:szCs w:val="20"/>
              </w:rPr>
              <w:t>7</w:t>
            </w:r>
            <w:r>
              <w:rPr>
                <w:rFonts w:cs="Arial"/>
                <w:sz w:val="20"/>
                <w:szCs w:val="20"/>
              </w:rPr>
              <w:t>.</w:t>
            </w:r>
            <w:r w:rsidR="005F28EA">
              <w:rPr>
                <w:rFonts w:cs="Arial"/>
                <w:sz w:val="20"/>
                <w:szCs w:val="20"/>
              </w:rPr>
              <w:t>7</w:t>
            </w:r>
            <w:r>
              <w:rPr>
                <w:rFonts w:cs="Arial"/>
                <w:sz w:val="20"/>
                <w:szCs w:val="20"/>
              </w:rPr>
              <w:t xml:space="preserve"> (</w:t>
            </w:r>
            <w:r w:rsidR="005F28EA">
              <w:rPr>
                <w:rFonts w:cs="Arial"/>
                <w:sz w:val="20"/>
                <w:szCs w:val="20"/>
              </w:rPr>
              <w:t>8.8</w:t>
            </w:r>
            <w:r>
              <w:rPr>
                <w:rFonts w:cs="Arial"/>
                <w:sz w:val="20"/>
                <w:szCs w:val="20"/>
              </w:rPr>
              <w:t>)</w:t>
            </w:r>
          </w:p>
        </w:tc>
        <w:tc>
          <w:tcPr>
            <w:tcW w:w="909" w:type="dxa"/>
            <w:vAlign w:val="center"/>
          </w:tcPr>
          <w:p w:rsidR="008976F7" w:rsidRPr="00482620" w:rsidRDefault="008976F7" w:rsidP="005F28EA">
            <w:pPr>
              <w:jc w:val="center"/>
              <w:rPr>
                <w:rFonts w:cs="Arial"/>
                <w:sz w:val="20"/>
                <w:szCs w:val="20"/>
              </w:rPr>
            </w:pPr>
            <w:r w:rsidRPr="00482620">
              <w:rPr>
                <w:rFonts w:cs="Arial"/>
                <w:sz w:val="20"/>
                <w:szCs w:val="20"/>
              </w:rPr>
              <w:t>0.</w:t>
            </w:r>
            <w:r w:rsidR="005F28EA" w:rsidRPr="00482620">
              <w:rPr>
                <w:rFonts w:cs="Arial"/>
                <w:sz w:val="20"/>
                <w:szCs w:val="20"/>
              </w:rPr>
              <w:t>883</w:t>
            </w:r>
          </w:p>
        </w:tc>
        <w:tc>
          <w:tcPr>
            <w:tcW w:w="567" w:type="dxa"/>
            <w:vAlign w:val="center"/>
          </w:tcPr>
          <w:p w:rsidR="008976F7" w:rsidRPr="00482620" w:rsidRDefault="0048309E" w:rsidP="00C86C99">
            <w:pPr>
              <w:jc w:val="center"/>
              <w:rPr>
                <w:rFonts w:cs="Arial"/>
                <w:sz w:val="20"/>
                <w:szCs w:val="20"/>
              </w:rPr>
            </w:pPr>
            <w:r w:rsidRPr="00482620">
              <w:rPr>
                <w:rFonts w:cs="Arial"/>
                <w:sz w:val="20"/>
                <w:szCs w:val="20"/>
              </w:rPr>
              <w:t>18</w:t>
            </w:r>
          </w:p>
        </w:tc>
        <w:tc>
          <w:tcPr>
            <w:tcW w:w="1695" w:type="dxa"/>
            <w:vAlign w:val="center"/>
          </w:tcPr>
          <w:p w:rsidR="008976F7" w:rsidRPr="00482620" w:rsidRDefault="0048309E" w:rsidP="00963BAD">
            <w:pPr>
              <w:jc w:val="center"/>
              <w:rPr>
                <w:rFonts w:cs="Arial"/>
                <w:sz w:val="20"/>
                <w:szCs w:val="20"/>
              </w:rPr>
            </w:pPr>
            <w:r w:rsidRPr="00482620">
              <w:rPr>
                <w:rFonts w:cs="Arial"/>
                <w:sz w:val="20"/>
                <w:szCs w:val="20"/>
              </w:rPr>
              <w:t>5</w:t>
            </w:r>
            <w:r w:rsidR="00963BAD" w:rsidRPr="00482620">
              <w:rPr>
                <w:rFonts w:cs="Arial"/>
                <w:sz w:val="20"/>
                <w:szCs w:val="20"/>
              </w:rPr>
              <w:t>6</w:t>
            </w:r>
            <w:r w:rsidRPr="00482620">
              <w:rPr>
                <w:rFonts w:cs="Arial"/>
                <w:sz w:val="20"/>
                <w:szCs w:val="20"/>
              </w:rPr>
              <w:t>.</w:t>
            </w:r>
            <w:r w:rsidR="00963BAD" w:rsidRPr="00482620">
              <w:rPr>
                <w:rFonts w:cs="Arial"/>
                <w:sz w:val="20"/>
                <w:szCs w:val="20"/>
              </w:rPr>
              <w:t>2</w:t>
            </w:r>
            <w:r w:rsidRPr="00482620">
              <w:rPr>
                <w:rFonts w:cs="Arial"/>
                <w:sz w:val="20"/>
                <w:szCs w:val="20"/>
              </w:rPr>
              <w:t xml:space="preserve"> (</w:t>
            </w:r>
            <w:r w:rsidR="00963BAD" w:rsidRPr="00482620">
              <w:rPr>
                <w:rFonts w:cs="Arial"/>
                <w:sz w:val="20"/>
                <w:szCs w:val="20"/>
              </w:rPr>
              <w:t>6.8</w:t>
            </w:r>
            <w:r w:rsidRPr="00482620">
              <w:rPr>
                <w:rFonts w:cs="Arial"/>
                <w:sz w:val="20"/>
                <w:szCs w:val="20"/>
              </w:rPr>
              <w:t>)</w:t>
            </w:r>
          </w:p>
        </w:tc>
        <w:tc>
          <w:tcPr>
            <w:tcW w:w="941" w:type="dxa"/>
            <w:vAlign w:val="center"/>
          </w:tcPr>
          <w:p w:rsidR="008976F7" w:rsidRPr="00482620" w:rsidRDefault="00BD6308" w:rsidP="00963BAD">
            <w:pPr>
              <w:jc w:val="center"/>
              <w:rPr>
                <w:rFonts w:cs="Arial"/>
                <w:sz w:val="20"/>
                <w:szCs w:val="20"/>
              </w:rPr>
            </w:pPr>
            <w:r w:rsidRPr="00482620">
              <w:rPr>
                <w:rFonts w:cs="Arial"/>
                <w:sz w:val="20"/>
                <w:szCs w:val="20"/>
              </w:rPr>
              <w:t>0.8</w:t>
            </w:r>
            <w:r w:rsidR="00963BAD" w:rsidRPr="00482620">
              <w:rPr>
                <w:rFonts w:cs="Arial"/>
                <w:sz w:val="20"/>
                <w:szCs w:val="20"/>
              </w:rPr>
              <w:t>21</w:t>
            </w:r>
          </w:p>
        </w:tc>
      </w:tr>
      <w:tr w:rsidR="00A0784D" w:rsidRPr="00175516" w:rsidTr="00AD4D45">
        <w:tc>
          <w:tcPr>
            <w:tcW w:w="4351" w:type="dxa"/>
            <w:vAlign w:val="center"/>
          </w:tcPr>
          <w:p w:rsidR="008976F7" w:rsidRPr="00175516" w:rsidRDefault="008976F7" w:rsidP="00C86C99">
            <w:pPr>
              <w:ind w:left="284"/>
              <w:rPr>
                <w:rFonts w:eastAsia="Times New Roman" w:cs="Arial"/>
                <w:b/>
                <w:bCs/>
                <w:color w:val="000000"/>
                <w:sz w:val="20"/>
                <w:szCs w:val="20"/>
                <w:lang w:eastAsia="en-AU"/>
              </w:rPr>
            </w:pPr>
            <w:r>
              <w:rPr>
                <w:rFonts w:eastAsia="Times New Roman" w:cs="Arial"/>
                <w:color w:val="000000"/>
                <w:sz w:val="20"/>
                <w:szCs w:val="20"/>
                <w:lang w:eastAsia="en-AU"/>
              </w:rPr>
              <w:t>No</w:t>
            </w:r>
          </w:p>
        </w:tc>
        <w:tc>
          <w:tcPr>
            <w:tcW w:w="642" w:type="dxa"/>
            <w:vAlign w:val="center"/>
          </w:tcPr>
          <w:p w:rsidR="008976F7" w:rsidRPr="00175516" w:rsidRDefault="005F28EA" w:rsidP="00C86C99">
            <w:pPr>
              <w:jc w:val="center"/>
              <w:rPr>
                <w:rFonts w:cs="Arial"/>
                <w:sz w:val="20"/>
                <w:szCs w:val="20"/>
              </w:rPr>
            </w:pPr>
            <w:r>
              <w:rPr>
                <w:rFonts w:cs="Arial"/>
                <w:sz w:val="20"/>
                <w:szCs w:val="20"/>
              </w:rPr>
              <w:t>34</w:t>
            </w:r>
          </w:p>
        </w:tc>
        <w:tc>
          <w:tcPr>
            <w:tcW w:w="1577" w:type="dxa"/>
            <w:vAlign w:val="center"/>
          </w:tcPr>
          <w:p w:rsidR="008976F7" w:rsidRPr="00175516" w:rsidRDefault="008976F7" w:rsidP="005F28EA">
            <w:pPr>
              <w:jc w:val="center"/>
              <w:rPr>
                <w:rFonts w:cs="Arial"/>
                <w:sz w:val="20"/>
                <w:szCs w:val="20"/>
              </w:rPr>
            </w:pPr>
            <w:r>
              <w:rPr>
                <w:rFonts w:cs="Arial"/>
                <w:sz w:val="20"/>
                <w:szCs w:val="20"/>
              </w:rPr>
              <w:t>58.</w:t>
            </w:r>
            <w:r w:rsidR="005F28EA">
              <w:rPr>
                <w:rFonts w:cs="Arial"/>
                <w:sz w:val="20"/>
                <w:szCs w:val="20"/>
              </w:rPr>
              <w:t>1</w:t>
            </w:r>
            <w:r>
              <w:rPr>
                <w:rFonts w:cs="Arial"/>
                <w:sz w:val="20"/>
                <w:szCs w:val="20"/>
              </w:rPr>
              <w:t xml:space="preserve"> (</w:t>
            </w:r>
            <w:r w:rsidR="005F28EA">
              <w:rPr>
                <w:rFonts w:cs="Arial"/>
                <w:sz w:val="20"/>
                <w:szCs w:val="20"/>
              </w:rPr>
              <w:t>8.3</w:t>
            </w:r>
            <w:r>
              <w:rPr>
                <w:rFonts w:cs="Arial"/>
                <w:sz w:val="20"/>
                <w:szCs w:val="20"/>
              </w:rPr>
              <w:t>)</w:t>
            </w:r>
          </w:p>
        </w:tc>
        <w:tc>
          <w:tcPr>
            <w:tcW w:w="909" w:type="dxa"/>
            <w:vAlign w:val="center"/>
          </w:tcPr>
          <w:p w:rsidR="008976F7" w:rsidRPr="00482620" w:rsidRDefault="008976F7" w:rsidP="00C86C99">
            <w:pPr>
              <w:jc w:val="center"/>
              <w:rPr>
                <w:rFonts w:cs="Arial"/>
                <w:sz w:val="20"/>
                <w:szCs w:val="20"/>
              </w:rPr>
            </w:pPr>
          </w:p>
        </w:tc>
        <w:tc>
          <w:tcPr>
            <w:tcW w:w="567" w:type="dxa"/>
            <w:vAlign w:val="center"/>
          </w:tcPr>
          <w:p w:rsidR="008976F7" w:rsidRPr="00482620" w:rsidRDefault="0048309E" w:rsidP="00C86C99">
            <w:pPr>
              <w:jc w:val="center"/>
              <w:rPr>
                <w:rFonts w:cs="Arial"/>
                <w:sz w:val="20"/>
                <w:szCs w:val="20"/>
              </w:rPr>
            </w:pPr>
            <w:r w:rsidRPr="00482620">
              <w:rPr>
                <w:rFonts w:cs="Arial"/>
                <w:sz w:val="20"/>
                <w:szCs w:val="20"/>
              </w:rPr>
              <w:t>32</w:t>
            </w:r>
          </w:p>
        </w:tc>
        <w:tc>
          <w:tcPr>
            <w:tcW w:w="1695" w:type="dxa"/>
            <w:vAlign w:val="center"/>
          </w:tcPr>
          <w:p w:rsidR="008976F7" w:rsidRPr="00482620" w:rsidRDefault="0048309E" w:rsidP="00963BAD">
            <w:pPr>
              <w:jc w:val="center"/>
              <w:rPr>
                <w:rFonts w:cs="Arial"/>
                <w:sz w:val="20"/>
                <w:szCs w:val="20"/>
              </w:rPr>
            </w:pPr>
            <w:r w:rsidRPr="00482620">
              <w:rPr>
                <w:rFonts w:cs="Arial"/>
                <w:sz w:val="20"/>
                <w:szCs w:val="20"/>
              </w:rPr>
              <w:t>5</w:t>
            </w:r>
            <w:r w:rsidR="00963BAD" w:rsidRPr="00482620">
              <w:rPr>
                <w:rFonts w:cs="Arial"/>
                <w:sz w:val="20"/>
                <w:szCs w:val="20"/>
              </w:rPr>
              <w:t>5</w:t>
            </w:r>
            <w:r w:rsidRPr="00482620">
              <w:rPr>
                <w:rFonts w:cs="Arial"/>
                <w:sz w:val="20"/>
                <w:szCs w:val="20"/>
              </w:rPr>
              <w:t>.</w:t>
            </w:r>
            <w:r w:rsidR="00963BAD" w:rsidRPr="00482620">
              <w:rPr>
                <w:rFonts w:cs="Arial"/>
                <w:sz w:val="20"/>
                <w:szCs w:val="20"/>
              </w:rPr>
              <w:t>6</w:t>
            </w:r>
            <w:r w:rsidRPr="00482620">
              <w:rPr>
                <w:rFonts w:cs="Arial"/>
                <w:sz w:val="20"/>
                <w:szCs w:val="20"/>
              </w:rPr>
              <w:t xml:space="preserve"> (</w:t>
            </w:r>
            <w:r w:rsidR="00963BAD" w:rsidRPr="00482620">
              <w:rPr>
                <w:rFonts w:cs="Arial"/>
                <w:sz w:val="20"/>
                <w:szCs w:val="20"/>
              </w:rPr>
              <w:t>8.6</w:t>
            </w:r>
            <w:r w:rsidRPr="00482620">
              <w:rPr>
                <w:rFonts w:cs="Arial"/>
                <w:sz w:val="20"/>
                <w:szCs w:val="20"/>
              </w:rPr>
              <w:t>)</w:t>
            </w:r>
          </w:p>
        </w:tc>
        <w:tc>
          <w:tcPr>
            <w:tcW w:w="941" w:type="dxa"/>
            <w:vAlign w:val="center"/>
          </w:tcPr>
          <w:p w:rsidR="008976F7" w:rsidRPr="00482620" w:rsidRDefault="008976F7" w:rsidP="00C86C99">
            <w:pPr>
              <w:jc w:val="center"/>
              <w:rPr>
                <w:rFonts w:cs="Arial"/>
                <w:sz w:val="20"/>
                <w:szCs w:val="20"/>
              </w:rPr>
            </w:pPr>
          </w:p>
        </w:tc>
      </w:tr>
      <w:tr w:rsidR="0048309E" w:rsidRPr="00175516" w:rsidTr="00C34523">
        <w:tc>
          <w:tcPr>
            <w:tcW w:w="4351" w:type="dxa"/>
            <w:vAlign w:val="center"/>
          </w:tcPr>
          <w:p w:rsidR="0048309E" w:rsidRPr="00DA1A89" w:rsidRDefault="0048309E" w:rsidP="00C86C99">
            <w:pPr>
              <w:rPr>
                <w:rFonts w:eastAsia="Times New Roman" w:cs="Arial"/>
                <w:b/>
                <w:color w:val="000000"/>
                <w:sz w:val="20"/>
                <w:szCs w:val="20"/>
                <w:lang w:eastAsia="en-AU"/>
              </w:rPr>
            </w:pPr>
            <w:r w:rsidRPr="00DA1A89">
              <w:rPr>
                <w:rFonts w:eastAsia="Times New Roman" w:cs="Arial"/>
                <w:b/>
                <w:color w:val="000000"/>
                <w:sz w:val="20"/>
                <w:szCs w:val="20"/>
                <w:lang w:eastAsia="en-AU"/>
              </w:rPr>
              <w:t xml:space="preserve">Referred to a mental health professional (psychologist or social worker) at initial </w:t>
            </w:r>
            <w:proofErr w:type="spellStart"/>
            <w:r w:rsidRPr="00DA1A89">
              <w:rPr>
                <w:rFonts w:eastAsia="Times New Roman" w:cs="Arial"/>
                <w:b/>
                <w:color w:val="000000"/>
                <w:sz w:val="20"/>
                <w:szCs w:val="20"/>
                <w:lang w:eastAsia="en-AU"/>
              </w:rPr>
              <w:t>treatment</w:t>
            </w:r>
            <w:r w:rsidRPr="00175516">
              <w:rPr>
                <w:rFonts w:eastAsia="Times New Roman" w:cs="Arial"/>
                <w:b/>
                <w:bCs/>
                <w:color w:val="000000"/>
                <w:sz w:val="20"/>
                <w:szCs w:val="20"/>
                <w:vertAlign w:val="superscript"/>
                <w:lang w:eastAsia="en-AU"/>
              </w:rPr>
              <w:t>a</w:t>
            </w:r>
            <w:proofErr w:type="spellEnd"/>
          </w:p>
        </w:tc>
        <w:tc>
          <w:tcPr>
            <w:tcW w:w="642" w:type="dxa"/>
            <w:vAlign w:val="center"/>
          </w:tcPr>
          <w:p w:rsidR="0048309E" w:rsidRPr="00175516" w:rsidRDefault="0048309E" w:rsidP="00C86C99">
            <w:pPr>
              <w:jc w:val="center"/>
              <w:rPr>
                <w:rFonts w:cs="Arial"/>
                <w:sz w:val="20"/>
                <w:szCs w:val="20"/>
              </w:rPr>
            </w:pPr>
          </w:p>
        </w:tc>
        <w:tc>
          <w:tcPr>
            <w:tcW w:w="1577" w:type="dxa"/>
            <w:vAlign w:val="center"/>
          </w:tcPr>
          <w:p w:rsidR="0048309E" w:rsidRPr="00175516" w:rsidRDefault="0048309E" w:rsidP="00C86C99">
            <w:pPr>
              <w:jc w:val="center"/>
              <w:rPr>
                <w:rFonts w:cs="Arial"/>
                <w:sz w:val="20"/>
                <w:szCs w:val="20"/>
              </w:rPr>
            </w:pPr>
          </w:p>
        </w:tc>
        <w:tc>
          <w:tcPr>
            <w:tcW w:w="909" w:type="dxa"/>
            <w:vAlign w:val="center"/>
          </w:tcPr>
          <w:p w:rsidR="0048309E" w:rsidRPr="00482620" w:rsidRDefault="0048309E" w:rsidP="00C86C99">
            <w:pPr>
              <w:jc w:val="center"/>
              <w:rPr>
                <w:rFonts w:cs="Arial"/>
                <w:sz w:val="20"/>
                <w:szCs w:val="20"/>
              </w:rPr>
            </w:pPr>
          </w:p>
        </w:tc>
        <w:tc>
          <w:tcPr>
            <w:tcW w:w="567" w:type="dxa"/>
          </w:tcPr>
          <w:p w:rsidR="0048309E" w:rsidRPr="00482620" w:rsidRDefault="0048309E" w:rsidP="00C86C99">
            <w:pPr>
              <w:jc w:val="center"/>
              <w:rPr>
                <w:rFonts w:cs="Arial"/>
                <w:sz w:val="20"/>
                <w:szCs w:val="20"/>
              </w:rPr>
            </w:pPr>
          </w:p>
        </w:tc>
        <w:tc>
          <w:tcPr>
            <w:tcW w:w="1695" w:type="dxa"/>
          </w:tcPr>
          <w:p w:rsidR="0048309E" w:rsidRPr="00482620" w:rsidRDefault="0048309E" w:rsidP="00C86C99">
            <w:pPr>
              <w:jc w:val="center"/>
              <w:rPr>
                <w:rFonts w:cs="Arial"/>
                <w:sz w:val="20"/>
                <w:szCs w:val="20"/>
              </w:rPr>
            </w:pPr>
          </w:p>
        </w:tc>
        <w:tc>
          <w:tcPr>
            <w:tcW w:w="941" w:type="dxa"/>
          </w:tcPr>
          <w:p w:rsidR="0048309E" w:rsidRPr="00482620" w:rsidRDefault="0048309E" w:rsidP="00C86C99">
            <w:pPr>
              <w:jc w:val="center"/>
              <w:rPr>
                <w:rFonts w:cs="Arial"/>
                <w:sz w:val="20"/>
                <w:szCs w:val="20"/>
              </w:rPr>
            </w:pPr>
          </w:p>
        </w:tc>
      </w:tr>
      <w:tr w:rsidR="00A0784D" w:rsidRPr="00175516" w:rsidTr="00AD4D45">
        <w:tc>
          <w:tcPr>
            <w:tcW w:w="4351" w:type="dxa"/>
            <w:vAlign w:val="center"/>
          </w:tcPr>
          <w:p w:rsidR="008976F7" w:rsidRPr="008568F0" w:rsidRDefault="008976F7" w:rsidP="00C86C99">
            <w:pPr>
              <w:ind w:left="284"/>
              <w:rPr>
                <w:rFonts w:eastAsia="Times New Roman" w:cs="Arial"/>
                <w:color w:val="000000"/>
                <w:sz w:val="20"/>
                <w:szCs w:val="20"/>
                <w:lang w:eastAsia="en-AU"/>
              </w:rPr>
            </w:pPr>
            <w:r>
              <w:rPr>
                <w:rFonts w:eastAsia="Times New Roman" w:cs="Arial"/>
                <w:color w:val="000000"/>
                <w:sz w:val="20"/>
                <w:szCs w:val="20"/>
                <w:lang w:eastAsia="en-AU"/>
              </w:rPr>
              <w:t>Yes</w:t>
            </w:r>
          </w:p>
        </w:tc>
        <w:tc>
          <w:tcPr>
            <w:tcW w:w="642" w:type="dxa"/>
            <w:vAlign w:val="center"/>
          </w:tcPr>
          <w:p w:rsidR="008976F7" w:rsidRPr="00175516" w:rsidRDefault="008976F7" w:rsidP="00C86C99">
            <w:pPr>
              <w:jc w:val="center"/>
              <w:rPr>
                <w:rFonts w:cs="Arial"/>
                <w:sz w:val="20"/>
                <w:szCs w:val="20"/>
              </w:rPr>
            </w:pPr>
            <w:r>
              <w:rPr>
                <w:rFonts w:cs="Arial"/>
                <w:sz w:val="20"/>
                <w:szCs w:val="20"/>
              </w:rPr>
              <w:t>21</w:t>
            </w:r>
          </w:p>
        </w:tc>
        <w:tc>
          <w:tcPr>
            <w:tcW w:w="1577" w:type="dxa"/>
            <w:vAlign w:val="center"/>
          </w:tcPr>
          <w:p w:rsidR="008976F7" w:rsidRPr="00895E0B" w:rsidRDefault="008976F7" w:rsidP="00F66BE5">
            <w:pPr>
              <w:jc w:val="center"/>
              <w:rPr>
                <w:rFonts w:cs="Arial"/>
                <w:sz w:val="20"/>
                <w:szCs w:val="20"/>
              </w:rPr>
            </w:pPr>
            <w:r w:rsidRPr="00895E0B">
              <w:rPr>
                <w:rFonts w:cs="Arial"/>
                <w:sz w:val="20"/>
                <w:szCs w:val="20"/>
              </w:rPr>
              <w:t>5</w:t>
            </w:r>
            <w:r w:rsidR="00F66BE5">
              <w:rPr>
                <w:rFonts w:cs="Arial"/>
                <w:sz w:val="20"/>
                <w:szCs w:val="20"/>
              </w:rPr>
              <w:t>6</w:t>
            </w:r>
            <w:r w:rsidRPr="00895E0B">
              <w:rPr>
                <w:rFonts w:cs="Arial"/>
                <w:sz w:val="20"/>
                <w:szCs w:val="20"/>
              </w:rPr>
              <w:t>.</w:t>
            </w:r>
            <w:r w:rsidR="00F66BE5">
              <w:rPr>
                <w:rFonts w:cs="Arial"/>
                <w:sz w:val="20"/>
                <w:szCs w:val="20"/>
              </w:rPr>
              <w:t>6</w:t>
            </w:r>
            <w:r w:rsidRPr="00895E0B">
              <w:rPr>
                <w:rFonts w:cs="Arial"/>
                <w:sz w:val="20"/>
                <w:szCs w:val="20"/>
              </w:rPr>
              <w:t xml:space="preserve"> (</w:t>
            </w:r>
            <w:r w:rsidR="00F66BE5">
              <w:rPr>
                <w:rFonts w:cs="Arial"/>
                <w:sz w:val="20"/>
                <w:szCs w:val="20"/>
              </w:rPr>
              <w:t>8.0</w:t>
            </w:r>
            <w:r w:rsidRPr="00895E0B">
              <w:rPr>
                <w:rFonts w:cs="Arial"/>
                <w:sz w:val="20"/>
                <w:szCs w:val="20"/>
              </w:rPr>
              <w:t>)</w:t>
            </w:r>
          </w:p>
        </w:tc>
        <w:tc>
          <w:tcPr>
            <w:tcW w:w="909" w:type="dxa"/>
            <w:vAlign w:val="center"/>
          </w:tcPr>
          <w:p w:rsidR="008976F7" w:rsidRPr="00482620" w:rsidRDefault="008976F7" w:rsidP="00F66BE5">
            <w:pPr>
              <w:jc w:val="center"/>
              <w:rPr>
                <w:rFonts w:cs="Arial"/>
                <w:sz w:val="20"/>
                <w:szCs w:val="20"/>
              </w:rPr>
            </w:pPr>
            <w:r w:rsidRPr="00482620">
              <w:rPr>
                <w:rFonts w:cs="Arial"/>
                <w:sz w:val="20"/>
                <w:szCs w:val="20"/>
              </w:rPr>
              <w:t>0.</w:t>
            </w:r>
            <w:r w:rsidR="00F66BE5" w:rsidRPr="00482620">
              <w:rPr>
                <w:rFonts w:cs="Arial"/>
                <w:sz w:val="20"/>
                <w:szCs w:val="20"/>
              </w:rPr>
              <w:t>172</w:t>
            </w:r>
          </w:p>
        </w:tc>
        <w:tc>
          <w:tcPr>
            <w:tcW w:w="567" w:type="dxa"/>
            <w:vAlign w:val="center"/>
          </w:tcPr>
          <w:p w:rsidR="008976F7" w:rsidRPr="00482620" w:rsidRDefault="00801445" w:rsidP="00C86C99">
            <w:pPr>
              <w:jc w:val="center"/>
              <w:rPr>
                <w:rFonts w:cs="Arial"/>
                <w:sz w:val="20"/>
                <w:szCs w:val="20"/>
              </w:rPr>
            </w:pPr>
            <w:r w:rsidRPr="00482620">
              <w:rPr>
                <w:rFonts w:cs="Arial"/>
                <w:sz w:val="20"/>
                <w:szCs w:val="20"/>
              </w:rPr>
              <w:t>29</w:t>
            </w:r>
          </w:p>
        </w:tc>
        <w:tc>
          <w:tcPr>
            <w:tcW w:w="1695" w:type="dxa"/>
            <w:vAlign w:val="center"/>
          </w:tcPr>
          <w:p w:rsidR="008976F7" w:rsidRPr="00482620" w:rsidRDefault="00801445" w:rsidP="00A86A32">
            <w:pPr>
              <w:jc w:val="center"/>
              <w:rPr>
                <w:rFonts w:cs="Arial"/>
                <w:sz w:val="20"/>
                <w:szCs w:val="20"/>
              </w:rPr>
            </w:pPr>
            <w:r w:rsidRPr="00482620">
              <w:rPr>
                <w:rFonts w:cs="Arial"/>
                <w:sz w:val="20"/>
                <w:szCs w:val="20"/>
              </w:rPr>
              <w:t>5</w:t>
            </w:r>
            <w:r w:rsidR="00A86A32" w:rsidRPr="00482620">
              <w:rPr>
                <w:rFonts w:cs="Arial"/>
                <w:sz w:val="20"/>
                <w:szCs w:val="20"/>
              </w:rPr>
              <w:t>5</w:t>
            </w:r>
            <w:r w:rsidRPr="00482620">
              <w:rPr>
                <w:rFonts w:cs="Arial"/>
                <w:sz w:val="20"/>
                <w:szCs w:val="20"/>
              </w:rPr>
              <w:t>.</w:t>
            </w:r>
            <w:r w:rsidR="00A86A32" w:rsidRPr="00482620">
              <w:rPr>
                <w:rFonts w:cs="Arial"/>
                <w:sz w:val="20"/>
                <w:szCs w:val="20"/>
              </w:rPr>
              <w:t>6</w:t>
            </w:r>
            <w:r w:rsidRPr="00482620">
              <w:rPr>
                <w:rFonts w:cs="Arial"/>
                <w:sz w:val="20"/>
                <w:szCs w:val="20"/>
              </w:rPr>
              <w:t xml:space="preserve"> (</w:t>
            </w:r>
            <w:r w:rsidR="00A86A32" w:rsidRPr="00482620">
              <w:rPr>
                <w:rFonts w:cs="Arial"/>
                <w:sz w:val="20"/>
                <w:szCs w:val="20"/>
              </w:rPr>
              <w:t>8.3</w:t>
            </w:r>
            <w:r w:rsidRPr="00482620">
              <w:rPr>
                <w:rFonts w:cs="Arial"/>
                <w:sz w:val="20"/>
                <w:szCs w:val="20"/>
              </w:rPr>
              <w:t>)</w:t>
            </w:r>
          </w:p>
        </w:tc>
        <w:tc>
          <w:tcPr>
            <w:tcW w:w="941" w:type="dxa"/>
            <w:vAlign w:val="center"/>
          </w:tcPr>
          <w:p w:rsidR="008976F7" w:rsidRPr="00482620" w:rsidRDefault="00D32DE2" w:rsidP="00A86A32">
            <w:pPr>
              <w:jc w:val="center"/>
              <w:rPr>
                <w:rFonts w:cs="Arial"/>
                <w:sz w:val="20"/>
                <w:szCs w:val="20"/>
              </w:rPr>
            </w:pPr>
            <w:r w:rsidRPr="00482620">
              <w:rPr>
                <w:rFonts w:cs="Arial"/>
                <w:sz w:val="20"/>
                <w:szCs w:val="20"/>
              </w:rPr>
              <w:t>0.</w:t>
            </w:r>
            <w:r w:rsidR="00A86A32" w:rsidRPr="00482620">
              <w:rPr>
                <w:rFonts w:cs="Arial"/>
                <w:sz w:val="20"/>
                <w:szCs w:val="20"/>
              </w:rPr>
              <w:t>999</w:t>
            </w:r>
          </w:p>
        </w:tc>
      </w:tr>
      <w:tr w:rsidR="00A0784D" w:rsidRPr="00175516" w:rsidTr="00AD4D45">
        <w:tc>
          <w:tcPr>
            <w:tcW w:w="4351" w:type="dxa"/>
            <w:vAlign w:val="center"/>
          </w:tcPr>
          <w:p w:rsidR="008976F7" w:rsidRPr="008568F0" w:rsidRDefault="008976F7" w:rsidP="00C86C99">
            <w:pPr>
              <w:ind w:left="284"/>
              <w:rPr>
                <w:rFonts w:eastAsia="Times New Roman" w:cs="Arial"/>
                <w:color w:val="000000"/>
                <w:sz w:val="20"/>
                <w:szCs w:val="20"/>
                <w:lang w:eastAsia="en-AU"/>
              </w:rPr>
            </w:pPr>
            <w:r>
              <w:rPr>
                <w:rFonts w:eastAsia="Times New Roman" w:cs="Arial"/>
                <w:color w:val="000000"/>
                <w:sz w:val="20"/>
                <w:szCs w:val="20"/>
                <w:lang w:eastAsia="en-AU"/>
              </w:rPr>
              <w:t>No</w:t>
            </w:r>
          </w:p>
        </w:tc>
        <w:tc>
          <w:tcPr>
            <w:tcW w:w="642" w:type="dxa"/>
            <w:vAlign w:val="center"/>
          </w:tcPr>
          <w:p w:rsidR="008976F7" w:rsidRPr="00175516" w:rsidRDefault="008976F7" w:rsidP="00C86C99">
            <w:pPr>
              <w:jc w:val="center"/>
              <w:rPr>
                <w:rFonts w:cs="Arial"/>
                <w:sz w:val="20"/>
                <w:szCs w:val="20"/>
              </w:rPr>
            </w:pPr>
            <w:r>
              <w:rPr>
                <w:rFonts w:cs="Arial"/>
                <w:sz w:val="20"/>
                <w:szCs w:val="20"/>
              </w:rPr>
              <w:t>20</w:t>
            </w:r>
          </w:p>
        </w:tc>
        <w:tc>
          <w:tcPr>
            <w:tcW w:w="1577" w:type="dxa"/>
            <w:vAlign w:val="center"/>
          </w:tcPr>
          <w:p w:rsidR="008976F7" w:rsidRPr="00895E0B" w:rsidRDefault="00F66BE5" w:rsidP="00F66BE5">
            <w:pPr>
              <w:jc w:val="center"/>
              <w:rPr>
                <w:rFonts w:cs="Arial"/>
                <w:sz w:val="20"/>
                <w:szCs w:val="20"/>
              </w:rPr>
            </w:pPr>
            <w:r>
              <w:rPr>
                <w:rFonts w:cs="Arial"/>
                <w:sz w:val="20"/>
                <w:szCs w:val="20"/>
              </w:rPr>
              <w:t>60</w:t>
            </w:r>
            <w:r w:rsidR="008976F7" w:rsidRPr="00895E0B">
              <w:rPr>
                <w:rFonts w:cs="Arial"/>
                <w:sz w:val="20"/>
                <w:szCs w:val="20"/>
              </w:rPr>
              <w:t>.0 (</w:t>
            </w:r>
            <w:r>
              <w:rPr>
                <w:rFonts w:cs="Arial"/>
                <w:sz w:val="20"/>
                <w:szCs w:val="20"/>
              </w:rPr>
              <w:t>7.6</w:t>
            </w:r>
            <w:r w:rsidR="008976F7" w:rsidRPr="00895E0B">
              <w:rPr>
                <w:rFonts w:cs="Arial"/>
                <w:sz w:val="20"/>
                <w:szCs w:val="20"/>
              </w:rPr>
              <w:t>)</w:t>
            </w:r>
          </w:p>
        </w:tc>
        <w:tc>
          <w:tcPr>
            <w:tcW w:w="909" w:type="dxa"/>
            <w:vAlign w:val="center"/>
          </w:tcPr>
          <w:p w:rsidR="008976F7" w:rsidRPr="00482620" w:rsidRDefault="008976F7" w:rsidP="00C86C99">
            <w:pPr>
              <w:jc w:val="center"/>
              <w:rPr>
                <w:rFonts w:cs="Arial"/>
                <w:sz w:val="20"/>
                <w:szCs w:val="20"/>
              </w:rPr>
            </w:pPr>
          </w:p>
        </w:tc>
        <w:tc>
          <w:tcPr>
            <w:tcW w:w="567" w:type="dxa"/>
            <w:vAlign w:val="center"/>
          </w:tcPr>
          <w:p w:rsidR="008976F7" w:rsidRPr="00482620" w:rsidRDefault="00801445" w:rsidP="00C86C99">
            <w:pPr>
              <w:jc w:val="center"/>
              <w:rPr>
                <w:rFonts w:cs="Arial"/>
                <w:sz w:val="20"/>
                <w:szCs w:val="20"/>
              </w:rPr>
            </w:pPr>
            <w:r w:rsidRPr="00482620">
              <w:rPr>
                <w:rFonts w:cs="Arial"/>
                <w:sz w:val="20"/>
                <w:szCs w:val="20"/>
              </w:rPr>
              <w:t>19</w:t>
            </w:r>
          </w:p>
        </w:tc>
        <w:tc>
          <w:tcPr>
            <w:tcW w:w="1695" w:type="dxa"/>
            <w:vAlign w:val="center"/>
          </w:tcPr>
          <w:p w:rsidR="008976F7" w:rsidRPr="00482620" w:rsidRDefault="00801445" w:rsidP="00A86A32">
            <w:pPr>
              <w:jc w:val="center"/>
              <w:rPr>
                <w:rFonts w:cs="Arial"/>
                <w:sz w:val="20"/>
                <w:szCs w:val="20"/>
              </w:rPr>
            </w:pPr>
            <w:r w:rsidRPr="00482620">
              <w:rPr>
                <w:rFonts w:cs="Arial"/>
                <w:sz w:val="20"/>
                <w:szCs w:val="20"/>
              </w:rPr>
              <w:t>5</w:t>
            </w:r>
            <w:r w:rsidR="00A86A32" w:rsidRPr="00482620">
              <w:rPr>
                <w:rFonts w:cs="Arial"/>
                <w:sz w:val="20"/>
                <w:szCs w:val="20"/>
              </w:rPr>
              <w:t>5</w:t>
            </w:r>
            <w:r w:rsidRPr="00482620">
              <w:rPr>
                <w:rFonts w:cs="Arial"/>
                <w:sz w:val="20"/>
                <w:szCs w:val="20"/>
              </w:rPr>
              <w:t>.</w:t>
            </w:r>
            <w:r w:rsidR="00A86A32" w:rsidRPr="00482620">
              <w:rPr>
                <w:rFonts w:cs="Arial"/>
                <w:sz w:val="20"/>
                <w:szCs w:val="20"/>
              </w:rPr>
              <w:t>6</w:t>
            </w:r>
            <w:r w:rsidRPr="00482620">
              <w:rPr>
                <w:rFonts w:cs="Arial"/>
                <w:sz w:val="20"/>
                <w:szCs w:val="20"/>
              </w:rPr>
              <w:t xml:space="preserve"> (</w:t>
            </w:r>
            <w:r w:rsidR="00A86A32" w:rsidRPr="00482620">
              <w:rPr>
                <w:rFonts w:cs="Arial"/>
                <w:sz w:val="20"/>
                <w:szCs w:val="20"/>
              </w:rPr>
              <w:t>7.5</w:t>
            </w:r>
            <w:r w:rsidRPr="00482620">
              <w:rPr>
                <w:rFonts w:cs="Arial"/>
                <w:sz w:val="20"/>
                <w:szCs w:val="20"/>
              </w:rPr>
              <w:t>)</w:t>
            </w:r>
          </w:p>
        </w:tc>
        <w:tc>
          <w:tcPr>
            <w:tcW w:w="941" w:type="dxa"/>
            <w:vAlign w:val="center"/>
          </w:tcPr>
          <w:p w:rsidR="008976F7" w:rsidRPr="00482620" w:rsidRDefault="008976F7" w:rsidP="00C86C99">
            <w:pPr>
              <w:jc w:val="center"/>
              <w:rPr>
                <w:rFonts w:cs="Arial"/>
                <w:sz w:val="20"/>
                <w:szCs w:val="20"/>
              </w:rPr>
            </w:pPr>
          </w:p>
        </w:tc>
      </w:tr>
      <w:tr w:rsidR="00801445" w:rsidRPr="00175516" w:rsidTr="00C34523">
        <w:tc>
          <w:tcPr>
            <w:tcW w:w="4351" w:type="dxa"/>
            <w:vAlign w:val="center"/>
          </w:tcPr>
          <w:p w:rsidR="00801445" w:rsidRPr="00175516" w:rsidRDefault="00801445" w:rsidP="00413FEB">
            <w:pPr>
              <w:rPr>
                <w:rFonts w:eastAsia="Times New Roman" w:cs="Arial"/>
                <w:b/>
                <w:bCs/>
                <w:color w:val="000000"/>
                <w:sz w:val="20"/>
                <w:szCs w:val="20"/>
                <w:lang w:eastAsia="en-AU"/>
              </w:rPr>
            </w:pPr>
            <w:r>
              <w:rPr>
                <w:rFonts w:eastAsia="Times New Roman" w:cs="Arial"/>
                <w:b/>
                <w:color w:val="000000"/>
                <w:sz w:val="20"/>
                <w:szCs w:val="20"/>
                <w:lang w:eastAsia="en-AU"/>
              </w:rPr>
              <w:t>R</w:t>
            </w:r>
            <w:r w:rsidRPr="00175516">
              <w:rPr>
                <w:rFonts w:eastAsia="Times New Roman" w:cs="Arial"/>
                <w:b/>
                <w:color w:val="000000"/>
                <w:sz w:val="20"/>
                <w:szCs w:val="20"/>
                <w:lang w:eastAsia="en-AU"/>
              </w:rPr>
              <w:t>eferr</w:t>
            </w:r>
            <w:r>
              <w:rPr>
                <w:rFonts w:eastAsia="Times New Roman" w:cs="Arial"/>
                <w:b/>
                <w:color w:val="000000"/>
                <w:sz w:val="20"/>
                <w:szCs w:val="20"/>
                <w:lang w:eastAsia="en-AU"/>
              </w:rPr>
              <w:t>ed</w:t>
            </w:r>
            <w:r w:rsidRPr="00175516">
              <w:rPr>
                <w:rFonts w:eastAsia="Times New Roman" w:cs="Arial"/>
                <w:b/>
                <w:color w:val="000000"/>
                <w:sz w:val="20"/>
                <w:szCs w:val="20"/>
                <w:lang w:eastAsia="en-AU"/>
              </w:rPr>
              <w:t xml:space="preserve"> to palliative </w:t>
            </w:r>
            <w:proofErr w:type="spellStart"/>
            <w:r w:rsidRPr="00175516">
              <w:rPr>
                <w:rFonts w:eastAsia="Times New Roman" w:cs="Arial"/>
                <w:b/>
                <w:color w:val="000000"/>
                <w:sz w:val="20"/>
                <w:szCs w:val="20"/>
                <w:lang w:eastAsia="en-AU"/>
              </w:rPr>
              <w:t>care</w:t>
            </w:r>
            <w:r w:rsidRPr="00175516">
              <w:rPr>
                <w:rFonts w:eastAsia="Times New Roman" w:cs="Arial"/>
                <w:b/>
                <w:bCs/>
                <w:color w:val="000000"/>
                <w:sz w:val="20"/>
                <w:szCs w:val="20"/>
                <w:vertAlign w:val="superscript"/>
                <w:lang w:eastAsia="en-AU"/>
              </w:rPr>
              <w:t>a</w:t>
            </w:r>
            <w:proofErr w:type="spellEnd"/>
            <w:r w:rsidRPr="00175516">
              <w:rPr>
                <w:rFonts w:eastAsia="Times New Roman" w:cs="Arial"/>
                <w:b/>
                <w:color w:val="000000"/>
                <w:sz w:val="20"/>
                <w:szCs w:val="20"/>
                <w:lang w:eastAsia="en-AU"/>
              </w:rPr>
              <w:t xml:space="preserve"> </w:t>
            </w:r>
          </w:p>
        </w:tc>
        <w:tc>
          <w:tcPr>
            <w:tcW w:w="642" w:type="dxa"/>
            <w:vAlign w:val="center"/>
          </w:tcPr>
          <w:p w:rsidR="00801445" w:rsidRPr="00175516" w:rsidRDefault="00801445" w:rsidP="00C86C99">
            <w:pPr>
              <w:jc w:val="center"/>
              <w:rPr>
                <w:rFonts w:cs="Arial"/>
                <w:sz w:val="20"/>
                <w:szCs w:val="20"/>
              </w:rPr>
            </w:pPr>
          </w:p>
        </w:tc>
        <w:tc>
          <w:tcPr>
            <w:tcW w:w="1577" w:type="dxa"/>
            <w:vAlign w:val="center"/>
          </w:tcPr>
          <w:p w:rsidR="00801445" w:rsidRPr="00175516" w:rsidRDefault="00801445" w:rsidP="00C86C99">
            <w:pPr>
              <w:jc w:val="center"/>
              <w:rPr>
                <w:rFonts w:cs="Arial"/>
                <w:sz w:val="20"/>
                <w:szCs w:val="20"/>
              </w:rPr>
            </w:pPr>
          </w:p>
        </w:tc>
        <w:tc>
          <w:tcPr>
            <w:tcW w:w="909" w:type="dxa"/>
            <w:vAlign w:val="center"/>
          </w:tcPr>
          <w:p w:rsidR="00801445" w:rsidRPr="00482620" w:rsidRDefault="00801445" w:rsidP="00C86C99">
            <w:pPr>
              <w:jc w:val="center"/>
              <w:rPr>
                <w:rFonts w:cs="Arial"/>
                <w:sz w:val="20"/>
                <w:szCs w:val="20"/>
              </w:rPr>
            </w:pPr>
          </w:p>
        </w:tc>
        <w:tc>
          <w:tcPr>
            <w:tcW w:w="567" w:type="dxa"/>
          </w:tcPr>
          <w:p w:rsidR="00801445" w:rsidRPr="00482620" w:rsidRDefault="00801445" w:rsidP="00C86C99">
            <w:pPr>
              <w:jc w:val="center"/>
              <w:rPr>
                <w:rFonts w:cs="Arial"/>
                <w:sz w:val="20"/>
                <w:szCs w:val="20"/>
              </w:rPr>
            </w:pPr>
          </w:p>
        </w:tc>
        <w:tc>
          <w:tcPr>
            <w:tcW w:w="1695" w:type="dxa"/>
          </w:tcPr>
          <w:p w:rsidR="00801445" w:rsidRPr="00482620" w:rsidRDefault="00801445" w:rsidP="00C86C99">
            <w:pPr>
              <w:jc w:val="center"/>
              <w:rPr>
                <w:rFonts w:cs="Arial"/>
                <w:sz w:val="20"/>
                <w:szCs w:val="20"/>
              </w:rPr>
            </w:pPr>
          </w:p>
        </w:tc>
        <w:tc>
          <w:tcPr>
            <w:tcW w:w="941" w:type="dxa"/>
          </w:tcPr>
          <w:p w:rsidR="00801445" w:rsidRPr="00482620" w:rsidRDefault="00801445" w:rsidP="00C86C99">
            <w:pPr>
              <w:jc w:val="center"/>
              <w:rPr>
                <w:rFonts w:cs="Arial"/>
                <w:sz w:val="20"/>
                <w:szCs w:val="20"/>
              </w:rPr>
            </w:pPr>
          </w:p>
        </w:tc>
      </w:tr>
      <w:tr w:rsidR="008806CF" w:rsidRPr="00175516" w:rsidTr="00AD4D45">
        <w:tc>
          <w:tcPr>
            <w:tcW w:w="4351" w:type="dxa"/>
            <w:vAlign w:val="center"/>
          </w:tcPr>
          <w:p w:rsidR="008806CF" w:rsidRPr="00175516" w:rsidRDefault="008806CF" w:rsidP="00C86C99">
            <w:pPr>
              <w:ind w:left="284"/>
              <w:rPr>
                <w:rFonts w:eastAsia="Times New Roman" w:cs="Arial"/>
                <w:color w:val="000000"/>
                <w:sz w:val="20"/>
                <w:szCs w:val="20"/>
                <w:lang w:eastAsia="en-AU"/>
              </w:rPr>
            </w:pPr>
            <w:r>
              <w:rPr>
                <w:rFonts w:eastAsia="Times New Roman" w:cs="Arial"/>
                <w:color w:val="000000"/>
                <w:sz w:val="20"/>
                <w:szCs w:val="20"/>
                <w:lang w:eastAsia="en-AU"/>
              </w:rPr>
              <w:t>Yes</w:t>
            </w:r>
          </w:p>
        </w:tc>
        <w:tc>
          <w:tcPr>
            <w:tcW w:w="642" w:type="dxa"/>
            <w:vAlign w:val="center"/>
          </w:tcPr>
          <w:p w:rsidR="008806CF" w:rsidRPr="00175516" w:rsidRDefault="008806CF" w:rsidP="00C86C99">
            <w:pPr>
              <w:jc w:val="center"/>
              <w:rPr>
                <w:rFonts w:cs="Arial"/>
                <w:sz w:val="20"/>
                <w:szCs w:val="20"/>
              </w:rPr>
            </w:pPr>
            <w:r>
              <w:rPr>
                <w:rFonts w:cs="Arial"/>
                <w:sz w:val="20"/>
                <w:szCs w:val="20"/>
              </w:rPr>
              <w:t>11</w:t>
            </w:r>
          </w:p>
        </w:tc>
        <w:tc>
          <w:tcPr>
            <w:tcW w:w="1577" w:type="dxa"/>
          </w:tcPr>
          <w:p w:rsidR="008806CF" w:rsidRPr="00175516" w:rsidRDefault="008A58D2" w:rsidP="008A58D2">
            <w:pPr>
              <w:jc w:val="center"/>
              <w:rPr>
                <w:rFonts w:cs="Arial"/>
                <w:sz w:val="20"/>
                <w:szCs w:val="20"/>
              </w:rPr>
            </w:pPr>
            <w:r>
              <w:rPr>
                <w:rFonts w:cs="Arial"/>
                <w:sz w:val="20"/>
                <w:szCs w:val="20"/>
              </w:rPr>
              <w:t>60.2</w:t>
            </w:r>
            <w:r w:rsidR="008806CF" w:rsidRPr="008806CF">
              <w:rPr>
                <w:rFonts w:cs="Arial"/>
                <w:sz w:val="20"/>
                <w:szCs w:val="20"/>
              </w:rPr>
              <w:t xml:space="preserve"> (</w:t>
            </w:r>
            <w:r>
              <w:rPr>
                <w:rFonts w:cs="Arial"/>
                <w:sz w:val="20"/>
                <w:szCs w:val="20"/>
              </w:rPr>
              <w:t>7.0</w:t>
            </w:r>
            <w:r w:rsidR="008806CF" w:rsidRPr="008806CF">
              <w:rPr>
                <w:rFonts w:cs="Arial"/>
                <w:sz w:val="20"/>
                <w:szCs w:val="20"/>
              </w:rPr>
              <w:t>)</w:t>
            </w:r>
          </w:p>
        </w:tc>
        <w:tc>
          <w:tcPr>
            <w:tcW w:w="909" w:type="dxa"/>
          </w:tcPr>
          <w:p w:rsidR="008806CF" w:rsidRPr="00482620" w:rsidRDefault="008806CF" w:rsidP="008A58D2">
            <w:pPr>
              <w:jc w:val="center"/>
              <w:rPr>
                <w:rFonts w:cs="Arial"/>
                <w:sz w:val="20"/>
                <w:szCs w:val="20"/>
              </w:rPr>
            </w:pPr>
            <w:r w:rsidRPr="00482620">
              <w:rPr>
                <w:rFonts w:cs="Arial"/>
                <w:sz w:val="20"/>
                <w:szCs w:val="20"/>
              </w:rPr>
              <w:t>0.2</w:t>
            </w:r>
            <w:r w:rsidR="008A58D2" w:rsidRPr="00482620">
              <w:rPr>
                <w:rFonts w:cs="Arial"/>
                <w:sz w:val="20"/>
                <w:szCs w:val="20"/>
              </w:rPr>
              <w:t>51</w:t>
            </w:r>
          </w:p>
        </w:tc>
        <w:tc>
          <w:tcPr>
            <w:tcW w:w="567" w:type="dxa"/>
          </w:tcPr>
          <w:p w:rsidR="008806CF" w:rsidRPr="00482620" w:rsidRDefault="00EE1853" w:rsidP="00C86C99">
            <w:pPr>
              <w:jc w:val="center"/>
              <w:rPr>
                <w:rFonts w:cs="Arial"/>
                <w:sz w:val="20"/>
                <w:szCs w:val="20"/>
              </w:rPr>
            </w:pPr>
            <w:r w:rsidRPr="00482620">
              <w:rPr>
                <w:rFonts w:cs="Arial"/>
                <w:sz w:val="20"/>
                <w:szCs w:val="20"/>
              </w:rPr>
              <w:t>40</w:t>
            </w:r>
          </w:p>
        </w:tc>
        <w:tc>
          <w:tcPr>
            <w:tcW w:w="1695" w:type="dxa"/>
            <w:vAlign w:val="center"/>
          </w:tcPr>
          <w:p w:rsidR="008806CF" w:rsidRPr="00482620" w:rsidRDefault="00EE1853" w:rsidP="006371E9">
            <w:pPr>
              <w:jc w:val="center"/>
              <w:rPr>
                <w:rFonts w:cs="Arial"/>
                <w:sz w:val="20"/>
                <w:szCs w:val="20"/>
              </w:rPr>
            </w:pPr>
            <w:r w:rsidRPr="00482620">
              <w:rPr>
                <w:rFonts w:cs="Arial"/>
                <w:sz w:val="20"/>
                <w:szCs w:val="20"/>
              </w:rPr>
              <w:t>55.</w:t>
            </w:r>
            <w:r w:rsidR="006371E9" w:rsidRPr="00482620">
              <w:rPr>
                <w:rFonts w:cs="Arial"/>
                <w:sz w:val="20"/>
                <w:szCs w:val="20"/>
              </w:rPr>
              <w:t>3</w:t>
            </w:r>
            <w:r w:rsidRPr="00482620">
              <w:rPr>
                <w:rFonts w:cs="Arial"/>
                <w:sz w:val="20"/>
                <w:szCs w:val="20"/>
              </w:rPr>
              <w:t xml:space="preserve"> (</w:t>
            </w:r>
            <w:r w:rsidR="006371E9" w:rsidRPr="00482620">
              <w:rPr>
                <w:rFonts w:cs="Arial"/>
                <w:sz w:val="20"/>
                <w:szCs w:val="20"/>
              </w:rPr>
              <w:t>8.4</w:t>
            </w:r>
            <w:r w:rsidRPr="00482620">
              <w:rPr>
                <w:rFonts w:cs="Arial"/>
                <w:sz w:val="20"/>
                <w:szCs w:val="20"/>
              </w:rPr>
              <w:t>)</w:t>
            </w:r>
          </w:p>
        </w:tc>
        <w:tc>
          <w:tcPr>
            <w:tcW w:w="941" w:type="dxa"/>
            <w:vAlign w:val="center"/>
          </w:tcPr>
          <w:p w:rsidR="008806CF" w:rsidRPr="00482620" w:rsidRDefault="00B37D7A" w:rsidP="006371E9">
            <w:pPr>
              <w:jc w:val="center"/>
              <w:rPr>
                <w:rFonts w:cs="Arial"/>
                <w:sz w:val="20"/>
                <w:szCs w:val="20"/>
              </w:rPr>
            </w:pPr>
            <w:r w:rsidRPr="00482620">
              <w:rPr>
                <w:rFonts w:cs="Arial"/>
                <w:sz w:val="20"/>
                <w:szCs w:val="20"/>
              </w:rPr>
              <w:t>0.3</w:t>
            </w:r>
            <w:r w:rsidR="006371E9" w:rsidRPr="00482620">
              <w:rPr>
                <w:rFonts w:cs="Arial"/>
                <w:sz w:val="20"/>
                <w:szCs w:val="20"/>
              </w:rPr>
              <w:t>13</w:t>
            </w:r>
          </w:p>
        </w:tc>
      </w:tr>
      <w:tr w:rsidR="008806CF" w:rsidRPr="00175516" w:rsidTr="00AD4D45">
        <w:tc>
          <w:tcPr>
            <w:tcW w:w="4351" w:type="dxa"/>
            <w:vAlign w:val="center"/>
          </w:tcPr>
          <w:p w:rsidR="008806CF" w:rsidRPr="00175516" w:rsidRDefault="008806CF" w:rsidP="00C86C99">
            <w:pPr>
              <w:ind w:left="284"/>
              <w:rPr>
                <w:rFonts w:eastAsia="Times New Roman" w:cs="Arial"/>
                <w:color w:val="000000"/>
                <w:sz w:val="20"/>
                <w:szCs w:val="20"/>
                <w:lang w:eastAsia="en-AU"/>
              </w:rPr>
            </w:pPr>
            <w:r>
              <w:rPr>
                <w:rFonts w:eastAsia="Times New Roman" w:cs="Arial"/>
                <w:color w:val="000000"/>
                <w:sz w:val="20"/>
                <w:szCs w:val="20"/>
                <w:lang w:eastAsia="en-AU"/>
              </w:rPr>
              <w:t>No</w:t>
            </w:r>
          </w:p>
        </w:tc>
        <w:tc>
          <w:tcPr>
            <w:tcW w:w="642" w:type="dxa"/>
            <w:vAlign w:val="center"/>
          </w:tcPr>
          <w:p w:rsidR="008806CF" w:rsidRPr="00175516" w:rsidRDefault="008806CF" w:rsidP="00C86C99">
            <w:pPr>
              <w:jc w:val="center"/>
              <w:rPr>
                <w:rFonts w:cs="Arial"/>
                <w:sz w:val="20"/>
                <w:szCs w:val="20"/>
              </w:rPr>
            </w:pPr>
            <w:r>
              <w:rPr>
                <w:rFonts w:cs="Arial"/>
                <w:sz w:val="20"/>
                <w:szCs w:val="20"/>
              </w:rPr>
              <w:t>41</w:t>
            </w:r>
          </w:p>
        </w:tc>
        <w:tc>
          <w:tcPr>
            <w:tcW w:w="1577" w:type="dxa"/>
          </w:tcPr>
          <w:p w:rsidR="008806CF" w:rsidRPr="00175516" w:rsidRDefault="008806CF" w:rsidP="008A58D2">
            <w:pPr>
              <w:jc w:val="center"/>
              <w:rPr>
                <w:rFonts w:cs="Arial"/>
                <w:sz w:val="20"/>
                <w:szCs w:val="20"/>
              </w:rPr>
            </w:pPr>
            <w:r w:rsidRPr="008806CF">
              <w:rPr>
                <w:rFonts w:cs="Arial"/>
                <w:sz w:val="20"/>
                <w:szCs w:val="20"/>
              </w:rPr>
              <w:t>5</w:t>
            </w:r>
            <w:r w:rsidR="008A58D2">
              <w:rPr>
                <w:rFonts w:cs="Arial"/>
                <w:sz w:val="20"/>
                <w:szCs w:val="20"/>
              </w:rPr>
              <w:t>7</w:t>
            </w:r>
            <w:r w:rsidRPr="008806CF">
              <w:rPr>
                <w:rFonts w:cs="Arial"/>
                <w:sz w:val="20"/>
                <w:szCs w:val="20"/>
              </w:rPr>
              <w:t>.0 (</w:t>
            </w:r>
            <w:r w:rsidR="008A58D2">
              <w:rPr>
                <w:rFonts w:cs="Arial"/>
                <w:sz w:val="20"/>
                <w:szCs w:val="20"/>
              </w:rPr>
              <w:t>8.5</w:t>
            </w:r>
            <w:r w:rsidRPr="008806CF">
              <w:rPr>
                <w:rFonts w:cs="Arial"/>
                <w:sz w:val="20"/>
                <w:szCs w:val="20"/>
              </w:rPr>
              <w:t>)</w:t>
            </w:r>
          </w:p>
        </w:tc>
        <w:tc>
          <w:tcPr>
            <w:tcW w:w="909" w:type="dxa"/>
          </w:tcPr>
          <w:p w:rsidR="008806CF" w:rsidRPr="00482620" w:rsidRDefault="008806CF" w:rsidP="00C86C99">
            <w:pPr>
              <w:jc w:val="center"/>
              <w:rPr>
                <w:rFonts w:cs="Arial"/>
                <w:sz w:val="20"/>
                <w:szCs w:val="20"/>
              </w:rPr>
            </w:pPr>
          </w:p>
        </w:tc>
        <w:tc>
          <w:tcPr>
            <w:tcW w:w="567" w:type="dxa"/>
          </w:tcPr>
          <w:p w:rsidR="008806CF" w:rsidRPr="00482620" w:rsidRDefault="00EE1853" w:rsidP="00C86C99">
            <w:pPr>
              <w:jc w:val="center"/>
              <w:rPr>
                <w:rFonts w:cs="Arial"/>
                <w:sz w:val="20"/>
                <w:szCs w:val="20"/>
              </w:rPr>
            </w:pPr>
            <w:r w:rsidRPr="00482620">
              <w:rPr>
                <w:rFonts w:cs="Arial"/>
                <w:sz w:val="20"/>
                <w:szCs w:val="20"/>
              </w:rPr>
              <w:t>18</w:t>
            </w:r>
          </w:p>
        </w:tc>
        <w:tc>
          <w:tcPr>
            <w:tcW w:w="1695" w:type="dxa"/>
            <w:vAlign w:val="center"/>
          </w:tcPr>
          <w:p w:rsidR="008806CF" w:rsidRPr="00482620" w:rsidRDefault="00EE1853" w:rsidP="006371E9">
            <w:pPr>
              <w:jc w:val="center"/>
              <w:rPr>
                <w:rFonts w:cs="Arial"/>
                <w:sz w:val="20"/>
                <w:szCs w:val="20"/>
              </w:rPr>
            </w:pPr>
            <w:r w:rsidRPr="00482620">
              <w:rPr>
                <w:rFonts w:cs="Arial"/>
                <w:sz w:val="20"/>
                <w:szCs w:val="20"/>
              </w:rPr>
              <w:t>5</w:t>
            </w:r>
            <w:r w:rsidR="006371E9" w:rsidRPr="00482620">
              <w:rPr>
                <w:rFonts w:cs="Arial"/>
                <w:sz w:val="20"/>
                <w:szCs w:val="20"/>
              </w:rPr>
              <w:t>7</w:t>
            </w:r>
            <w:r w:rsidRPr="00482620">
              <w:rPr>
                <w:rFonts w:cs="Arial"/>
                <w:sz w:val="20"/>
                <w:szCs w:val="20"/>
              </w:rPr>
              <w:t>.</w:t>
            </w:r>
            <w:r w:rsidR="006371E9" w:rsidRPr="00482620">
              <w:rPr>
                <w:rFonts w:cs="Arial"/>
                <w:sz w:val="20"/>
                <w:szCs w:val="20"/>
              </w:rPr>
              <w:t>6</w:t>
            </w:r>
            <w:r w:rsidRPr="00482620">
              <w:rPr>
                <w:rFonts w:cs="Arial"/>
                <w:sz w:val="20"/>
                <w:szCs w:val="20"/>
              </w:rPr>
              <w:t xml:space="preserve"> (</w:t>
            </w:r>
            <w:r w:rsidR="006371E9" w:rsidRPr="00482620">
              <w:rPr>
                <w:rFonts w:cs="Arial"/>
                <w:sz w:val="20"/>
                <w:szCs w:val="20"/>
              </w:rPr>
              <w:t>5.8</w:t>
            </w:r>
            <w:r w:rsidRPr="00482620">
              <w:rPr>
                <w:rFonts w:cs="Arial"/>
                <w:sz w:val="20"/>
                <w:szCs w:val="20"/>
              </w:rPr>
              <w:t>)</w:t>
            </w:r>
          </w:p>
        </w:tc>
        <w:tc>
          <w:tcPr>
            <w:tcW w:w="941" w:type="dxa"/>
            <w:vAlign w:val="center"/>
          </w:tcPr>
          <w:p w:rsidR="008806CF" w:rsidRPr="00482620" w:rsidRDefault="008806CF" w:rsidP="00C86C99">
            <w:pPr>
              <w:jc w:val="center"/>
              <w:rPr>
                <w:rFonts w:cs="Arial"/>
                <w:sz w:val="20"/>
                <w:szCs w:val="20"/>
              </w:rPr>
            </w:pPr>
          </w:p>
        </w:tc>
      </w:tr>
      <w:tr w:rsidR="00EE1853" w:rsidRPr="00175516" w:rsidTr="00C34523">
        <w:tc>
          <w:tcPr>
            <w:tcW w:w="4351" w:type="dxa"/>
            <w:vAlign w:val="center"/>
          </w:tcPr>
          <w:p w:rsidR="00EE1853" w:rsidRPr="00175516" w:rsidRDefault="00EE1853" w:rsidP="00736759">
            <w:pPr>
              <w:rPr>
                <w:rFonts w:eastAsia="Times New Roman" w:cs="Arial"/>
                <w:color w:val="000000"/>
                <w:sz w:val="20"/>
                <w:szCs w:val="20"/>
                <w:lang w:eastAsia="en-AU"/>
              </w:rPr>
            </w:pPr>
            <w:r w:rsidRPr="00652BB1">
              <w:rPr>
                <w:rFonts w:eastAsia="Times New Roman" w:cs="Arial"/>
                <w:b/>
                <w:color w:val="000000"/>
                <w:sz w:val="20"/>
                <w:szCs w:val="20"/>
                <w:lang w:eastAsia="en-AU"/>
              </w:rPr>
              <w:t>Quality</w:t>
            </w:r>
            <w:r w:rsidR="00736759">
              <w:rPr>
                <w:rFonts w:eastAsia="Times New Roman" w:cs="Arial"/>
                <w:b/>
                <w:color w:val="000000"/>
                <w:sz w:val="20"/>
                <w:szCs w:val="20"/>
                <w:lang w:eastAsia="en-AU"/>
              </w:rPr>
              <w:t>-</w:t>
            </w:r>
            <w:r w:rsidRPr="00652BB1">
              <w:rPr>
                <w:rFonts w:eastAsia="Times New Roman" w:cs="Arial"/>
                <w:b/>
                <w:color w:val="000000"/>
                <w:sz w:val="20"/>
                <w:szCs w:val="20"/>
                <w:lang w:eastAsia="en-AU"/>
              </w:rPr>
              <w:t>of</w:t>
            </w:r>
            <w:r w:rsidR="00736759">
              <w:rPr>
                <w:rFonts w:eastAsia="Times New Roman" w:cs="Arial"/>
                <w:b/>
                <w:color w:val="000000"/>
                <w:sz w:val="20"/>
                <w:szCs w:val="20"/>
                <w:lang w:eastAsia="en-AU"/>
              </w:rPr>
              <w:t>-</w:t>
            </w:r>
            <w:r w:rsidRPr="00652BB1">
              <w:rPr>
                <w:rFonts w:eastAsia="Times New Roman" w:cs="Arial"/>
                <w:b/>
                <w:color w:val="000000"/>
                <w:sz w:val="20"/>
                <w:szCs w:val="20"/>
                <w:lang w:eastAsia="en-AU"/>
              </w:rPr>
              <w:t xml:space="preserve">care </w:t>
            </w:r>
            <w:proofErr w:type="spellStart"/>
            <w:r w:rsidRPr="00652BB1">
              <w:rPr>
                <w:rFonts w:eastAsia="Times New Roman" w:cs="Arial"/>
                <w:b/>
                <w:color w:val="000000"/>
                <w:sz w:val="20"/>
                <w:szCs w:val="20"/>
                <w:lang w:eastAsia="en-AU"/>
              </w:rPr>
              <w:t>score</w:t>
            </w:r>
            <w:r w:rsidRPr="00175516">
              <w:rPr>
                <w:rFonts w:eastAsia="Times New Roman" w:cs="Arial"/>
                <w:b/>
                <w:bCs/>
                <w:color w:val="000000"/>
                <w:sz w:val="20"/>
                <w:szCs w:val="20"/>
                <w:vertAlign w:val="superscript"/>
                <w:lang w:eastAsia="en-AU"/>
              </w:rPr>
              <w:t>a</w:t>
            </w:r>
            <w:proofErr w:type="spellEnd"/>
          </w:p>
        </w:tc>
        <w:tc>
          <w:tcPr>
            <w:tcW w:w="642" w:type="dxa"/>
            <w:vAlign w:val="center"/>
          </w:tcPr>
          <w:p w:rsidR="00EE1853" w:rsidRPr="00175516" w:rsidRDefault="00EE1853" w:rsidP="00C86C99">
            <w:pPr>
              <w:jc w:val="center"/>
              <w:rPr>
                <w:rFonts w:cs="Arial"/>
                <w:sz w:val="20"/>
                <w:szCs w:val="20"/>
              </w:rPr>
            </w:pPr>
          </w:p>
        </w:tc>
        <w:tc>
          <w:tcPr>
            <w:tcW w:w="1577" w:type="dxa"/>
            <w:vAlign w:val="center"/>
          </w:tcPr>
          <w:p w:rsidR="00EE1853" w:rsidRPr="00175516" w:rsidRDefault="00EE1853" w:rsidP="00C86C99">
            <w:pPr>
              <w:jc w:val="center"/>
              <w:rPr>
                <w:rFonts w:cs="Arial"/>
                <w:sz w:val="20"/>
                <w:szCs w:val="20"/>
              </w:rPr>
            </w:pPr>
          </w:p>
        </w:tc>
        <w:tc>
          <w:tcPr>
            <w:tcW w:w="909" w:type="dxa"/>
            <w:vAlign w:val="center"/>
          </w:tcPr>
          <w:p w:rsidR="00EE1853" w:rsidRPr="00482620" w:rsidRDefault="00EE1853" w:rsidP="00C86C99">
            <w:pPr>
              <w:jc w:val="center"/>
              <w:rPr>
                <w:rFonts w:cs="Arial"/>
                <w:sz w:val="20"/>
                <w:szCs w:val="20"/>
              </w:rPr>
            </w:pPr>
          </w:p>
        </w:tc>
        <w:tc>
          <w:tcPr>
            <w:tcW w:w="567" w:type="dxa"/>
          </w:tcPr>
          <w:p w:rsidR="00EE1853" w:rsidRPr="00482620" w:rsidRDefault="00EE1853" w:rsidP="00C86C99">
            <w:pPr>
              <w:jc w:val="center"/>
              <w:rPr>
                <w:rFonts w:cs="Arial"/>
                <w:sz w:val="20"/>
                <w:szCs w:val="20"/>
              </w:rPr>
            </w:pPr>
          </w:p>
        </w:tc>
        <w:tc>
          <w:tcPr>
            <w:tcW w:w="1695" w:type="dxa"/>
          </w:tcPr>
          <w:p w:rsidR="00EE1853" w:rsidRPr="00482620" w:rsidRDefault="00EE1853" w:rsidP="00C86C99">
            <w:pPr>
              <w:jc w:val="center"/>
              <w:rPr>
                <w:rFonts w:cs="Arial"/>
                <w:sz w:val="20"/>
                <w:szCs w:val="20"/>
              </w:rPr>
            </w:pPr>
          </w:p>
        </w:tc>
        <w:tc>
          <w:tcPr>
            <w:tcW w:w="941" w:type="dxa"/>
          </w:tcPr>
          <w:p w:rsidR="00EE1853" w:rsidRPr="00482620" w:rsidRDefault="00EE1853" w:rsidP="00C86C99">
            <w:pPr>
              <w:jc w:val="center"/>
              <w:rPr>
                <w:rFonts w:cs="Arial"/>
                <w:sz w:val="20"/>
                <w:szCs w:val="20"/>
              </w:rPr>
            </w:pPr>
          </w:p>
        </w:tc>
      </w:tr>
      <w:tr w:rsidR="00A0784D" w:rsidRPr="00175516" w:rsidTr="00AD4D45">
        <w:tc>
          <w:tcPr>
            <w:tcW w:w="4351" w:type="dxa"/>
            <w:vAlign w:val="center"/>
          </w:tcPr>
          <w:p w:rsidR="008976F7" w:rsidRPr="00175516" w:rsidRDefault="008976F7" w:rsidP="00C86C99">
            <w:pPr>
              <w:ind w:left="284"/>
              <w:rPr>
                <w:rFonts w:eastAsia="Times New Roman" w:cs="Arial"/>
                <w:color w:val="000000"/>
                <w:sz w:val="20"/>
                <w:szCs w:val="20"/>
                <w:lang w:eastAsia="en-AU"/>
              </w:rPr>
            </w:pPr>
            <w:r w:rsidRPr="00652BB1">
              <w:rPr>
                <w:rFonts w:eastAsia="Times New Roman" w:cs="Arial"/>
                <w:color w:val="000000"/>
                <w:sz w:val="20"/>
                <w:szCs w:val="20"/>
                <w:lang w:eastAsia="en-AU"/>
              </w:rPr>
              <w:t xml:space="preserve">Worst </w:t>
            </w:r>
            <w:proofErr w:type="spellStart"/>
            <w:r w:rsidRPr="00652BB1">
              <w:rPr>
                <w:rFonts w:eastAsia="Times New Roman" w:cs="Arial"/>
                <w:color w:val="000000"/>
                <w:sz w:val="20"/>
                <w:szCs w:val="20"/>
                <w:lang w:eastAsia="en-AU"/>
              </w:rPr>
              <w:t>tertile</w:t>
            </w:r>
            <w:proofErr w:type="spellEnd"/>
          </w:p>
        </w:tc>
        <w:tc>
          <w:tcPr>
            <w:tcW w:w="642" w:type="dxa"/>
            <w:vAlign w:val="center"/>
          </w:tcPr>
          <w:p w:rsidR="008976F7" w:rsidRPr="00175516" w:rsidRDefault="008976F7" w:rsidP="00C86C99">
            <w:pPr>
              <w:jc w:val="center"/>
              <w:rPr>
                <w:rFonts w:cs="Arial"/>
                <w:sz w:val="20"/>
                <w:szCs w:val="20"/>
              </w:rPr>
            </w:pPr>
            <w:r>
              <w:rPr>
                <w:rFonts w:cs="Arial"/>
                <w:sz w:val="20"/>
                <w:szCs w:val="20"/>
              </w:rPr>
              <w:t>14</w:t>
            </w:r>
          </w:p>
        </w:tc>
        <w:tc>
          <w:tcPr>
            <w:tcW w:w="1577" w:type="dxa"/>
            <w:vAlign w:val="center"/>
          </w:tcPr>
          <w:p w:rsidR="008976F7" w:rsidRPr="00175516" w:rsidRDefault="00D63143" w:rsidP="00D63143">
            <w:pPr>
              <w:jc w:val="center"/>
              <w:rPr>
                <w:rFonts w:cs="Arial"/>
                <w:sz w:val="20"/>
                <w:szCs w:val="20"/>
              </w:rPr>
            </w:pPr>
            <w:r>
              <w:rPr>
                <w:rFonts w:cs="Arial"/>
                <w:sz w:val="20"/>
                <w:szCs w:val="20"/>
              </w:rPr>
              <w:t>59.4</w:t>
            </w:r>
            <w:r w:rsidR="008976F7">
              <w:rPr>
                <w:rFonts w:cs="Arial"/>
                <w:sz w:val="20"/>
                <w:szCs w:val="20"/>
              </w:rPr>
              <w:t xml:space="preserve"> (</w:t>
            </w:r>
            <w:r>
              <w:rPr>
                <w:rFonts w:cs="Arial"/>
                <w:sz w:val="20"/>
                <w:szCs w:val="20"/>
              </w:rPr>
              <w:t>10.1</w:t>
            </w:r>
            <w:r w:rsidR="008976F7">
              <w:rPr>
                <w:rFonts w:cs="Arial"/>
                <w:sz w:val="20"/>
                <w:szCs w:val="20"/>
              </w:rPr>
              <w:t>)</w:t>
            </w:r>
          </w:p>
        </w:tc>
        <w:tc>
          <w:tcPr>
            <w:tcW w:w="909" w:type="dxa"/>
            <w:vAlign w:val="center"/>
          </w:tcPr>
          <w:p w:rsidR="008976F7" w:rsidRPr="00482620" w:rsidRDefault="008976F7" w:rsidP="00DD153A">
            <w:pPr>
              <w:jc w:val="center"/>
              <w:rPr>
                <w:rFonts w:cs="Arial"/>
                <w:sz w:val="20"/>
                <w:szCs w:val="20"/>
              </w:rPr>
            </w:pPr>
            <w:r w:rsidRPr="00482620">
              <w:rPr>
                <w:rFonts w:cs="Arial"/>
                <w:sz w:val="20"/>
                <w:szCs w:val="20"/>
              </w:rPr>
              <w:t>0.</w:t>
            </w:r>
            <w:r w:rsidR="00DD153A" w:rsidRPr="00482620">
              <w:rPr>
                <w:rFonts w:cs="Arial"/>
                <w:sz w:val="20"/>
                <w:szCs w:val="20"/>
              </w:rPr>
              <w:t>318</w:t>
            </w:r>
          </w:p>
        </w:tc>
        <w:tc>
          <w:tcPr>
            <w:tcW w:w="567" w:type="dxa"/>
            <w:vAlign w:val="center"/>
          </w:tcPr>
          <w:p w:rsidR="008976F7" w:rsidRPr="00482620" w:rsidRDefault="000E50F7" w:rsidP="00C86C99">
            <w:pPr>
              <w:jc w:val="center"/>
              <w:rPr>
                <w:rFonts w:cs="Arial"/>
                <w:sz w:val="20"/>
                <w:szCs w:val="20"/>
              </w:rPr>
            </w:pPr>
            <w:r w:rsidRPr="00482620">
              <w:rPr>
                <w:rFonts w:cs="Arial"/>
                <w:sz w:val="20"/>
                <w:szCs w:val="20"/>
              </w:rPr>
              <w:t>23</w:t>
            </w:r>
          </w:p>
        </w:tc>
        <w:tc>
          <w:tcPr>
            <w:tcW w:w="1695" w:type="dxa"/>
            <w:vAlign w:val="center"/>
          </w:tcPr>
          <w:p w:rsidR="008976F7" w:rsidRPr="00482620" w:rsidRDefault="000E50F7" w:rsidP="00604343">
            <w:pPr>
              <w:jc w:val="center"/>
              <w:rPr>
                <w:rFonts w:cs="Arial"/>
                <w:sz w:val="20"/>
                <w:szCs w:val="20"/>
              </w:rPr>
            </w:pPr>
            <w:r w:rsidRPr="00482620">
              <w:rPr>
                <w:rFonts w:cs="Arial"/>
                <w:sz w:val="20"/>
                <w:szCs w:val="20"/>
              </w:rPr>
              <w:t>5</w:t>
            </w:r>
            <w:r w:rsidR="00604343" w:rsidRPr="00482620">
              <w:rPr>
                <w:rFonts w:cs="Arial"/>
                <w:sz w:val="20"/>
                <w:szCs w:val="20"/>
              </w:rPr>
              <w:t>6</w:t>
            </w:r>
            <w:r w:rsidRPr="00482620">
              <w:rPr>
                <w:rFonts w:cs="Arial"/>
                <w:sz w:val="20"/>
                <w:szCs w:val="20"/>
              </w:rPr>
              <w:t>.</w:t>
            </w:r>
            <w:r w:rsidR="00604343" w:rsidRPr="00482620">
              <w:rPr>
                <w:rFonts w:cs="Arial"/>
                <w:sz w:val="20"/>
                <w:szCs w:val="20"/>
              </w:rPr>
              <w:t>9</w:t>
            </w:r>
            <w:r w:rsidRPr="00482620">
              <w:rPr>
                <w:rFonts w:cs="Arial"/>
                <w:sz w:val="20"/>
                <w:szCs w:val="20"/>
              </w:rPr>
              <w:t xml:space="preserve"> (</w:t>
            </w:r>
            <w:r w:rsidR="00604343" w:rsidRPr="00482620">
              <w:rPr>
                <w:rFonts w:cs="Arial"/>
                <w:sz w:val="20"/>
                <w:szCs w:val="20"/>
              </w:rPr>
              <w:t>7.1</w:t>
            </w:r>
            <w:r w:rsidRPr="00482620">
              <w:rPr>
                <w:rFonts w:cs="Arial"/>
                <w:sz w:val="20"/>
                <w:szCs w:val="20"/>
              </w:rPr>
              <w:t>)</w:t>
            </w:r>
          </w:p>
        </w:tc>
        <w:tc>
          <w:tcPr>
            <w:tcW w:w="941" w:type="dxa"/>
            <w:vAlign w:val="center"/>
          </w:tcPr>
          <w:p w:rsidR="008976F7" w:rsidRPr="00482620" w:rsidRDefault="00EE7733" w:rsidP="00604343">
            <w:pPr>
              <w:jc w:val="center"/>
              <w:rPr>
                <w:rFonts w:cs="Arial"/>
                <w:sz w:val="20"/>
                <w:szCs w:val="20"/>
              </w:rPr>
            </w:pPr>
            <w:r w:rsidRPr="00482620">
              <w:rPr>
                <w:rFonts w:cs="Arial"/>
                <w:sz w:val="20"/>
                <w:szCs w:val="20"/>
              </w:rPr>
              <w:t>0.</w:t>
            </w:r>
            <w:r w:rsidR="00604343" w:rsidRPr="00482620">
              <w:rPr>
                <w:rFonts w:cs="Arial"/>
                <w:sz w:val="20"/>
                <w:szCs w:val="20"/>
              </w:rPr>
              <w:t>140</w:t>
            </w:r>
          </w:p>
        </w:tc>
      </w:tr>
      <w:tr w:rsidR="00A0784D" w:rsidRPr="00175516" w:rsidTr="00CB7B6A">
        <w:tc>
          <w:tcPr>
            <w:tcW w:w="4351" w:type="dxa"/>
            <w:vAlign w:val="center"/>
          </w:tcPr>
          <w:p w:rsidR="008976F7" w:rsidRPr="00175516" w:rsidRDefault="008976F7" w:rsidP="00C86C99">
            <w:pPr>
              <w:ind w:left="284"/>
              <w:rPr>
                <w:rFonts w:eastAsia="Times New Roman" w:cs="Arial"/>
                <w:color w:val="000000"/>
                <w:sz w:val="20"/>
                <w:szCs w:val="20"/>
                <w:lang w:eastAsia="en-AU"/>
              </w:rPr>
            </w:pPr>
            <w:r>
              <w:rPr>
                <w:rFonts w:eastAsia="Times New Roman" w:cs="Arial"/>
                <w:color w:val="000000"/>
                <w:sz w:val="20"/>
                <w:szCs w:val="20"/>
                <w:lang w:eastAsia="en-AU"/>
              </w:rPr>
              <w:t xml:space="preserve">Middle </w:t>
            </w:r>
            <w:proofErr w:type="spellStart"/>
            <w:r>
              <w:rPr>
                <w:rFonts w:eastAsia="Times New Roman" w:cs="Arial"/>
                <w:color w:val="000000"/>
                <w:sz w:val="20"/>
                <w:szCs w:val="20"/>
                <w:lang w:eastAsia="en-AU"/>
              </w:rPr>
              <w:t>tertile</w:t>
            </w:r>
            <w:proofErr w:type="spellEnd"/>
          </w:p>
        </w:tc>
        <w:tc>
          <w:tcPr>
            <w:tcW w:w="642" w:type="dxa"/>
            <w:vAlign w:val="center"/>
          </w:tcPr>
          <w:p w:rsidR="008976F7" w:rsidRPr="00175516" w:rsidRDefault="008976F7" w:rsidP="00C86C99">
            <w:pPr>
              <w:jc w:val="center"/>
              <w:rPr>
                <w:rFonts w:cs="Arial"/>
                <w:sz w:val="20"/>
                <w:szCs w:val="20"/>
              </w:rPr>
            </w:pPr>
            <w:r>
              <w:rPr>
                <w:rFonts w:cs="Arial"/>
                <w:sz w:val="20"/>
                <w:szCs w:val="20"/>
              </w:rPr>
              <w:t>18</w:t>
            </w:r>
          </w:p>
        </w:tc>
        <w:tc>
          <w:tcPr>
            <w:tcW w:w="1577" w:type="dxa"/>
            <w:vAlign w:val="center"/>
          </w:tcPr>
          <w:p w:rsidR="008976F7" w:rsidRPr="00175516" w:rsidRDefault="008976F7" w:rsidP="00D63143">
            <w:pPr>
              <w:jc w:val="center"/>
              <w:rPr>
                <w:rFonts w:cs="Arial"/>
                <w:sz w:val="20"/>
                <w:szCs w:val="20"/>
              </w:rPr>
            </w:pPr>
            <w:r>
              <w:rPr>
                <w:rFonts w:cs="Arial"/>
                <w:sz w:val="20"/>
                <w:szCs w:val="20"/>
              </w:rPr>
              <w:t>5</w:t>
            </w:r>
            <w:r w:rsidR="00D63143">
              <w:rPr>
                <w:rFonts w:cs="Arial"/>
                <w:sz w:val="20"/>
                <w:szCs w:val="20"/>
              </w:rPr>
              <w:t>5</w:t>
            </w:r>
            <w:r>
              <w:rPr>
                <w:rFonts w:cs="Arial"/>
                <w:sz w:val="20"/>
                <w:szCs w:val="20"/>
              </w:rPr>
              <w:t>.</w:t>
            </w:r>
            <w:r w:rsidR="00D63143">
              <w:rPr>
                <w:rFonts w:cs="Arial"/>
                <w:sz w:val="20"/>
                <w:szCs w:val="20"/>
              </w:rPr>
              <w:t>3</w:t>
            </w:r>
            <w:r>
              <w:rPr>
                <w:rFonts w:cs="Arial"/>
                <w:sz w:val="20"/>
                <w:szCs w:val="20"/>
              </w:rPr>
              <w:t xml:space="preserve"> (</w:t>
            </w:r>
            <w:r w:rsidR="00D63143">
              <w:rPr>
                <w:rFonts w:cs="Arial"/>
                <w:sz w:val="20"/>
                <w:szCs w:val="20"/>
              </w:rPr>
              <w:t>7.8</w:t>
            </w:r>
            <w:r>
              <w:rPr>
                <w:rFonts w:cs="Arial"/>
                <w:sz w:val="20"/>
                <w:szCs w:val="20"/>
              </w:rPr>
              <w:t>)</w:t>
            </w:r>
          </w:p>
        </w:tc>
        <w:tc>
          <w:tcPr>
            <w:tcW w:w="909" w:type="dxa"/>
            <w:vAlign w:val="center"/>
          </w:tcPr>
          <w:p w:rsidR="008976F7" w:rsidRPr="00175516" w:rsidRDefault="008976F7" w:rsidP="00C86C99">
            <w:pPr>
              <w:jc w:val="center"/>
              <w:rPr>
                <w:rFonts w:cs="Arial"/>
                <w:sz w:val="20"/>
                <w:szCs w:val="20"/>
              </w:rPr>
            </w:pPr>
          </w:p>
        </w:tc>
        <w:tc>
          <w:tcPr>
            <w:tcW w:w="567" w:type="dxa"/>
            <w:vAlign w:val="center"/>
          </w:tcPr>
          <w:p w:rsidR="008976F7" w:rsidRPr="00175516" w:rsidRDefault="000E50F7" w:rsidP="00C86C99">
            <w:pPr>
              <w:jc w:val="center"/>
              <w:rPr>
                <w:rFonts w:cs="Arial"/>
                <w:sz w:val="20"/>
                <w:szCs w:val="20"/>
              </w:rPr>
            </w:pPr>
            <w:r>
              <w:rPr>
                <w:rFonts w:cs="Arial"/>
                <w:sz w:val="20"/>
                <w:szCs w:val="20"/>
              </w:rPr>
              <w:t>19</w:t>
            </w:r>
          </w:p>
        </w:tc>
        <w:tc>
          <w:tcPr>
            <w:tcW w:w="1695" w:type="dxa"/>
            <w:vAlign w:val="center"/>
          </w:tcPr>
          <w:p w:rsidR="008976F7" w:rsidRPr="00175516" w:rsidRDefault="000E50F7" w:rsidP="00604343">
            <w:pPr>
              <w:jc w:val="center"/>
              <w:rPr>
                <w:rFonts w:cs="Arial"/>
                <w:sz w:val="20"/>
                <w:szCs w:val="20"/>
              </w:rPr>
            </w:pPr>
            <w:r>
              <w:rPr>
                <w:rFonts w:cs="Arial"/>
                <w:sz w:val="20"/>
                <w:szCs w:val="20"/>
              </w:rPr>
              <w:t>57.</w:t>
            </w:r>
            <w:r w:rsidR="00604343">
              <w:rPr>
                <w:rFonts w:cs="Arial"/>
                <w:sz w:val="20"/>
                <w:szCs w:val="20"/>
              </w:rPr>
              <w:t>7</w:t>
            </w:r>
            <w:r>
              <w:rPr>
                <w:rFonts w:cs="Arial"/>
                <w:sz w:val="20"/>
                <w:szCs w:val="20"/>
              </w:rPr>
              <w:t xml:space="preserve"> (</w:t>
            </w:r>
            <w:r w:rsidR="00604343">
              <w:rPr>
                <w:rFonts w:cs="Arial"/>
                <w:sz w:val="20"/>
                <w:szCs w:val="20"/>
              </w:rPr>
              <w:t>5.6</w:t>
            </w:r>
            <w:r>
              <w:rPr>
                <w:rFonts w:cs="Arial"/>
                <w:sz w:val="20"/>
                <w:szCs w:val="20"/>
              </w:rPr>
              <w:t>)</w:t>
            </w:r>
          </w:p>
        </w:tc>
        <w:tc>
          <w:tcPr>
            <w:tcW w:w="941" w:type="dxa"/>
            <w:vAlign w:val="center"/>
          </w:tcPr>
          <w:p w:rsidR="008976F7" w:rsidRPr="00175516" w:rsidRDefault="008976F7" w:rsidP="00C86C99">
            <w:pPr>
              <w:jc w:val="center"/>
              <w:rPr>
                <w:rFonts w:cs="Arial"/>
                <w:sz w:val="20"/>
                <w:szCs w:val="20"/>
              </w:rPr>
            </w:pPr>
          </w:p>
        </w:tc>
      </w:tr>
      <w:tr w:rsidR="00A0784D" w:rsidRPr="00175516" w:rsidTr="00CB7B6A">
        <w:tc>
          <w:tcPr>
            <w:tcW w:w="4351" w:type="dxa"/>
            <w:tcBorders>
              <w:bottom w:val="single" w:sz="4" w:space="0" w:color="auto"/>
            </w:tcBorders>
            <w:vAlign w:val="center"/>
          </w:tcPr>
          <w:p w:rsidR="008976F7" w:rsidRPr="00175516" w:rsidRDefault="008976F7" w:rsidP="00C86C99">
            <w:pPr>
              <w:ind w:left="284"/>
              <w:rPr>
                <w:rFonts w:eastAsia="Times New Roman" w:cs="Arial"/>
                <w:color w:val="000000"/>
                <w:sz w:val="20"/>
                <w:szCs w:val="20"/>
                <w:lang w:eastAsia="en-AU"/>
              </w:rPr>
            </w:pPr>
            <w:r>
              <w:rPr>
                <w:rFonts w:eastAsia="Times New Roman" w:cs="Arial"/>
                <w:color w:val="000000"/>
                <w:sz w:val="20"/>
                <w:szCs w:val="20"/>
                <w:lang w:eastAsia="en-AU"/>
              </w:rPr>
              <w:t xml:space="preserve">Best </w:t>
            </w:r>
            <w:proofErr w:type="spellStart"/>
            <w:r>
              <w:rPr>
                <w:rFonts w:eastAsia="Times New Roman" w:cs="Arial"/>
                <w:color w:val="000000"/>
                <w:sz w:val="20"/>
                <w:szCs w:val="20"/>
                <w:lang w:eastAsia="en-AU"/>
              </w:rPr>
              <w:t>tertile</w:t>
            </w:r>
            <w:proofErr w:type="spellEnd"/>
          </w:p>
        </w:tc>
        <w:tc>
          <w:tcPr>
            <w:tcW w:w="642" w:type="dxa"/>
            <w:tcBorders>
              <w:bottom w:val="single" w:sz="4" w:space="0" w:color="auto"/>
            </w:tcBorders>
            <w:vAlign w:val="center"/>
          </w:tcPr>
          <w:p w:rsidR="008976F7" w:rsidRPr="00175516" w:rsidRDefault="008976F7" w:rsidP="00C86C99">
            <w:pPr>
              <w:jc w:val="center"/>
              <w:rPr>
                <w:rFonts w:cs="Arial"/>
                <w:sz w:val="20"/>
                <w:szCs w:val="20"/>
              </w:rPr>
            </w:pPr>
            <w:r>
              <w:rPr>
                <w:rFonts w:cs="Arial"/>
                <w:sz w:val="20"/>
                <w:szCs w:val="20"/>
              </w:rPr>
              <w:t>20</w:t>
            </w:r>
          </w:p>
        </w:tc>
        <w:tc>
          <w:tcPr>
            <w:tcW w:w="1577" w:type="dxa"/>
            <w:tcBorders>
              <w:bottom w:val="single" w:sz="4" w:space="0" w:color="auto"/>
            </w:tcBorders>
            <w:vAlign w:val="center"/>
          </w:tcPr>
          <w:p w:rsidR="008976F7" w:rsidRPr="00175516" w:rsidRDefault="008976F7" w:rsidP="00D63143">
            <w:pPr>
              <w:jc w:val="center"/>
              <w:rPr>
                <w:rFonts w:cs="Arial"/>
                <w:sz w:val="20"/>
                <w:szCs w:val="20"/>
              </w:rPr>
            </w:pPr>
            <w:r>
              <w:rPr>
                <w:rFonts w:cs="Arial"/>
                <w:sz w:val="20"/>
                <w:szCs w:val="20"/>
              </w:rPr>
              <w:t>58.5 (</w:t>
            </w:r>
            <w:r w:rsidR="00D63143">
              <w:rPr>
                <w:rFonts w:cs="Arial"/>
                <w:sz w:val="20"/>
                <w:szCs w:val="20"/>
              </w:rPr>
              <w:t>7.0</w:t>
            </w:r>
            <w:r>
              <w:rPr>
                <w:rFonts w:cs="Arial"/>
                <w:sz w:val="20"/>
                <w:szCs w:val="20"/>
              </w:rPr>
              <w:t>)</w:t>
            </w:r>
          </w:p>
        </w:tc>
        <w:tc>
          <w:tcPr>
            <w:tcW w:w="909" w:type="dxa"/>
            <w:tcBorders>
              <w:bottom w:val="single" w:sz="4" w:space="0" w:color="auto"/>
            </w:tcBorders>
            <w:vAlign w:val="center"/>
          </w:tcPr>
          <w:p w:rsidR="008976F7" w:rsidRPr="00175516" w:rsidRDefault="008976F7" w:rsidP="00C86C99">
            <w:pPr>
              <w:jc w:val="center"/>
              <w:rPr>
                <w:rFonts w:cs="Arial"/>
                <w:sz w:val="20"/>
                <w:szCs w:val="20"/>
              </w:rPr>
            </w:pPr>
          </w:p>
        </w:tc>
        <w:tc>
          <w:tcPr>
            <w:tcW w:w="567" w:type="dxa"/>
            <w:tcBorders>
              <w:bottom w:val="single" w:sz="4" w:space="0" w:color="auto"/>
            </w:tcBorders>
            <w:vAlign w:val="center"/>
          </w:tcPr>
          <w:p w:rsidR="008976F7" w:rsidRPr="00175516" w:rsidRDefault="000E50F7" w:rsidP="00C86C99">
            <w:pPr>
              <w:jc w:val="center"/>
              <w:rPr>
                <w:rFonts w:cs="Arial"/>
                <w:sz w:val="20"/>
                <w:szCs w:val="20"/>
              </w:rPr>
            </w:pPr>
            <w:r>
              <w:rPr>
                <w:rFonts w:cs="Arial"/>
                <w:sz w:val="20"/>
                <w:szCs w:val="20"/>
              </w:rPr>
              <w:t>16</w:t>
            </w:r>
          </w:p>
        </w:tc>
        <w:tc>
          <w:tcPr>
            <w:tcW w:w="1695" w:type="dxa"/>
            <w:tcBorders>
              <w:bottom w:val="single" w:sz="4" w:space="0" w:color="auto"/>
            </w:tcBorders>
            <w:vAlign w:val="center"/>
          </w:tcPr>
          <w:p w:rsidR="008976F7" w:rsidRPr="00175516" w:rsidRDefault="000E50F7" w:rsidP="00604343">
            <w:pPr>
              <w:jc w:val="center"/>
              <w:rPr>
                <w:rFonts w:cs="Arial"/>
                <w:sz w:val="20"/>
                <w:szCs w:val="20"/>
              </w:rPr>
            </w:pPr>
            <w:r>
              <w:rPr>
                <w:rFonts w:cs="Arial"/>
                <w:sz w:val="20"/>
                <w:szCs w:val="20"/>
              </w:rPr>
              <w:t>5</w:t>
            </w:r>
            <w:r w:rsidR="00604343">
              <w:rPr>
                <w:rFonts w:cs="Arial"/>
                <w:sz w:val="20"/>
                <w:szCs w:val="20"/>
              </w:rPr>
              <w:t>2</w:t>
            </w:r>
            <w:r>
              <w:rPr>
                <w:rFonts w:cs="Arial"/>
                <w:sz w:val="20"/>
                <w:szCs w:val="20"/>
              </w:rPr>
              <w:t>.</w:t>
            </w:r>
            <w:r w:rsidR="00604343">
              <w:rPr>
                <w:rFonts w:cs="Arial"/>
                <w:sz w:val="20"/>
                <w:szCs w:val="20"/>
              </w:rPr>
              <w:t>9</w:t>
            </w:r>
            <w:r>
              <w:rPr>
                <w:rFonts w:cs="Arial"/>
                <w:sz w:val="20"/>
                <w:szCs w:val="20"/>
              </w:rPr>
              <w:t xml:space="preserve"> (</w:t>
            </w:r>
            <w:r w:rsidR="00604343">
              <w:rPr>
                <w:rFonts w:cs="Arial"/>
                <w:sz w:val="20"/>
                <w:szCs w:val="20"/>
              </w:rPr>
              <w:t>9.8</w:t>
            </w:r>
            <w:r>
              <w:rPr>
                <w:rFonts w:cs="Arial"/>
                <w:sz w:val="20"/>
                <w:szCs w:val="20"/>
              </w:rPr>
              <w:t>)</w:t>
            </w:r>
          </w:p>
        </w:tc>
        <w:tc>
          <w:tcPr>
            <w:tcW w:w="941" w:type="dxa"/>
            <w:tcBorders>
              <w:bottom w:val="single" w:sz="4" w:space="0" w:color="auto"/>
            </w:tcBorders>
            <w:vAlign w:val="center"/>
          </w:tcPr>
          <w:p w:rsidR="008976F7" w:rsidRPr="00175516" w:rsidRDefault="008976F7" w:rsidP="00C86C99">
            <w:pPr>
              <w:jc w:val="center"/>
              <w:rPr>
                <w:rFonts w:cs="Arial"/>
                <w:sz w:val="20"/>
                <w:szCs w:val="20"/>
              </w:rPr>
            </w:pPr>
          </w:p>
        </w:tc>
      </w:tr>
    </w:tbl>
    <w:p w:rsidR="000970DF" w:rsidRDefault="008976F7" w:rsidP="009D47BF">
      <w:pPr>
        <w:spacing w:after="0"/>
        <w:rPr>
          <w:rFonts w:eastAsia="Times New Roman" w:cs="Arial"/>
          <w:bCs/>
          <w:color w:val="000000"/>
          <w:sz w:val="18"/>
          <w:szCs w:val="18"/>
          <w:vertAlign w:val="superscript"/>
          <w:lang w:eastAsia="en-AU"/>
        </w:rPr>
      </w:pPr>
      <w:proofErr w:type="gramStart"/>
      <w:r w:rsidRPr="00854B66">
        <w:rPr>
          <w:rFonts w:eastAsia="Times New Roman" w:cs="Arial"/>
          <w:bCs/>
          <w:color w:val="000000"/>
          <w:sz w:val="18"/>
          <w:szCs w:val="18"/>
          <w:vertAlign w:val="superscript"/>
          <w:lang w:eastAsia="en-AU"/>
        </w:rPr>
        <w:t>a</w:t>
      </w:r>
      <w:proofErr w:type="gramEnd"/>
      <w:r w:rsidRPr="00854B66">
        <w:rPr>
          <w:rFonts w:eastAsia="Times New Roman" w:cs="Arial"/>
          <w:bCs/>
          <w:color w:val="000000"/>
          <w:sz w:val="18"/>
          <w:szCs w:val="18"/>
          <w:vertAlign w:val="superscript"/>
          <w:lang w:eastAsia="en-AU"/>
        </w:rPr>
        <w:t xml:space="preserve"> </w:t>
      </w:r>
      <w:r w:rsidRPr="00854B66">
        <w:rPr>
          <w:rFonts w:eastAsia="Times New Roman" w:cs="Arial"/>
          <w:bCs/>
          <w:color w:val="000000"/>
          <w:sz w:val="18"/>
          <w:szCs w:val="18"/>
          <w:lang w:eastAsia="en-AU"/>
        </w:rPr>
        <w:t>Data from medical record</w:t>
      </w:r>
      <w:r w:rsidRPr="00854B66">
        <w:rPr>
          <w:rFonts w:eastAsia="Times New Roman" w:cs="Arial"/>
          <w:bCs/>
          <w:color w:val="000000"/>
          <w:sz w:val="18"/>
          <w:szCs w:val="18"/>
          <w:vertAlign w:val="superscript"/>
          <w:lang w:eastAsia="en-AU"/>
        </w:rPr>
        <w:t xml:space="preserve"> </w:t>
      </w:r>
    </w:p>
    <w:p w:rsidR="009D47BF" w:rsidRDefault="008976F7" w:rsidP="009D47BF">
      <w:pPr>
        <w:pStyle w:val="CommentText"/>
        <w:spacing w:after="0"/>
      </w:pPr>
      <w:proofErr w:type="gramStart"/>
      <w:r w:rsidRPr="00854B66">
        <w:rPr>
          <w:rFonts w:eastAsia="Times New Roman" w:cs="Arial"/>
          <w:bCs/>
          <w:color w:val="000000"/>
          <w:sz w:val="18"/>
          <w:szCs w:val="18"/>
          <w:vertAlign w:val="superscript"/>
          <w:lang w:eastAsia="en-AU"/>
        </w:rPr>
        <w:t>b</w:t>
      </w:r>
      <w:proofErr w:type="gramEnd"/>
      <w:r w:rsidRPr="00854B66">
        <w:rPr>
          <w:rFonts w:eastAsia="Times New Roman" w:cs="Arial"/>
          <w:bCs/>
          <w:color w:val="000000"/>
          <w:sz w:val="18"/>
          <w:szCs w:val="18"/>
          <w:vertAlign w:val="superscript"/>
          <w:lang w:eastAsia="en-AU"/>
        </w:rPr>
        <w:t xml:space="preserve"> </w:t>
      </w:r>
      <w:r w:rsidR="009D47BF" w:rsidRPr="009D47BF">
        <w:rPr>
          <w:rFonts w:eastAsia="Times New Roman" w:cs="Arial"/>
          <w:bCs/>
          <w:color w:val="000000"/>
          <w:sz w:val="18"/>
          <w:szCs w:val="18"/>
          <w:lang w:eastAsia="en-AU"/>
        </w:rPr>
        <w:t xml:space="preserve">Two-sample t-test for dichotomous factors and </w:t>
      </w:r>
      <w:r w:rsidR="009D47BF">
        <w:rPr>
          <w:rFonts w:eastAsia="Times New Roman" w:cs="Arial"/>
          <w:bCs/>
          <w:color w:val="000000"/>
          <w:sz w:val="18"/>
          <w:szCs w:val="18"/>
          <w:lang w:eastAsia="en-AU"/>
        </w:rPr>
        <w:t>a</w:t>
      </w:r>
      <w:r w:rsidR="009D47BF" w:rsidRPr="00E617B6">
        <w:rPr>
          <w:rFonts w:eastAsia="Times New Roman" w:cs="Arial"/>
          <w:bCs/>
          <w:color w:val="000000"/>
          <w:sz w:val="18"/>
          <w:szCs w:val="18"/>
          <w:lang w:eastAsia="en-AU"/>
        </w:rPr>
        <w:t xml:space="preserve">nalysis of </w:t>
      </w:r>
      <w:r w:rsidR="009D47BF">
        <w:rPr>
          <w:rFonts w:eastAsia="Times New Roman" w:cs="Arial"/>
          <w:bCs/>
          <w:color w:val="000000"/>
          <w:sz w:val="18"/>
          <w:szCs w:val="18"/>
          <w:lang w:eastAsia="en-AU"/>
        </w:rPr>
        <w:t>v</w:t>
      </w:r>
      <w:r w:rsidR="009D47BF" w:rsidRPr="00E617B6">
        <w:rPr>
          <w:rFonts w:eastAsia="Times New Roman" w:cs="Arial"/>
          <w:bCs/>
          <w:color w:val="000000"/>
          <w:sz w:val="18"/>
          <w:szCs w:val="18"/>
          <w:lang w:eastAsia="en-AU"/>
        </w:rPr>
        <w:t>ariance</w:t>
      </w:r>
      <w:r w:rsidR="009D47BF">
        <w:rPr>
          <w:rFonts w:eastAsia="Times New Roman" w:cs="Arial"/>
          <w:bCs/>
          <w:color w:val="000000"/>
          <w:sz w:val="18"/>
          <w:szCs w:val="18"/>
          <w:lang w:eastAsia="en-AU"/>
        </w:rPr>
        <w:t xml:space="preserve"> (ANOVA) </w:t>
      </w:r>
      <w:r w:rsidR="009D47BF" w:rsidRPr="009D47BF">
        <w:rPr>
          <w:rFonts w:eastAsia="Times New Roman" w:cs="Arial"/>
          <w:bCs/>
          <w:color w:val="000000"/>
          <w:sz w:val="18"/>
          <w:szCs w:val="18"/>
          <w:lang w:eastAsia="en-AU"/>
        </w:rPr>
        <w:t>for factors with 3 or more categories.</w:t>
      </w:r>
    </w:p>
    <w:p w:rsidR="00CF7849" w:rsidRDefault="00CF7849" w:rsidP="009D47BF">
      <w:pPr>
        <w:spacing w:after="0"/>
        <w:rPr>
          <w:sz w:val="24"/>
          <w:szCs w:val="24"/>
        </w:rPr>
      </w:pPr>
      <w:r>
        <w:rPr>
          <w:rFonts w:eastAsia="Times New Roman" w:cs="Arial"/>
          <w:bCs/>
          <w:color w:val="000000"/>
          <w:sz w:val="18"/>
          <w:szCs w:val="18"/>
          <w:lang w:eastAsia="en-AU"/>
        </w:rPr>
        <w:t>* Clinically significant</w:t>
      </w:r>
    </w:p>
    <w:p w:rsidR="00D63143" w:rsidRDefault="00D63143" w:rsidP="00AC4236">
      <w:pPr>
        <w:spacing w:line="360" w:lineRule="auto"/>
        <w:rPr>
          <w:sz w:val="24"/>
          <w:szCs w:val="24"/>
        </w:rPr>
      </w:pPr>
    </w:p>
    <w:p w:rsidR="00604343" w:rsidRDefault="00604343" w:rsidP="00AC4236">
      <w:pPr>
        <w:spacing w:line="360" w:lineRule="auto"/>
        <w:rPr>
          <w:sz w:val="24"/>
          <w:szCs w:val="24"/>
        </w:rPr>
      </w:pPr>
    </w:p>
    <w:p w:rsidR="00963BAD" w:rsidRDefault="00963BAD" w:rsidP="00AC4236">
      <w:pPr>
        <w:spacing w:line="360" w:lineRule="auto"/>
        <w:rPr>
          <w:sz w:val="24"/>
          <w:szCs w:val="24"/>
        </w:rPr>
      </w:pPr>
    </w:p>
    <w:p w:rsidR="004D63BF" w:rsidRDefault="004D63BF" w:rsidP="00AC4236">
      <w:pPr>
        <w:spacing w:line="360" w:lineRule="auto"/>
        <w:rPr>
          <w:sz w:val="24"/>
          <w:szCs w:val="24"/>
        </w:rPr>
      </w:pPr>
    </w:p>
    <w:p w:rsidR="004D63BF" w:rsidRPr="006148E0" w:rsidRDefault="004D63BF" w:rsidP="00AC4236">
      <w:pPr>
        <w:spacing w:line="360" w:lineRule="auto"/>
        <w:rPr>
          <w:sz w:val="24"/>
          <w:szCs w:val="24"/>
        </w:rPr>
        <w:sectPr w:rsidR="004D63BF" w:rsidRPr="006148E0" w:rsidSect="008976F7">
          <w:pgSz w:w="11906" w:h="16838"/>
          <w:pgMar w:top="720" w:right="720" w:bottom="720" w:left="720" w:header="708" w:footer="708" w:gutter="0"/>
          <w:cols w:space="708"/>
          <w:docGrid w:linePitch="360"/>
        </w:sectPr>
      </w:pPr>
    </w:p>
    <w:p w:rsidR="0050116C" w:rsidRPr="001E37C2" w:rsidRDefault="0050116C" w:rsidP="0050116C">
      <w:pPr>
        <w:rPr>
          <w:rFonts w:cs="Arial"/>
        </w:rPr>
      </w:pPr>
      <w:r w:rsidRPr="001E37C2">
        <w:rPr>
          <w:rFonts w:cs="Arial"/>
          <w:b/>
        </w:rPr>
        <w:lastRenderedPageBreak/>
        <w:t xml:space="preserve">Table </w:t>
      </w:r>
      <w:r w:rsidR="00131A52">
        <w:rPr>
          <w:rFonts w:cs="Arial"/>
          <w:b/>
        </w:rPr>
        <w:t>4</w:t>
      </w:r>
      <w:r w:rsidRPr="001E37C2">
        <w:rPr>
          <w:rFonts w:cs="Arial"/>
          <w:b/>
        </w:rPr>
        <w:t xml:space="preserve">: Association </w:t>
      </w:r>
      <w:r>
        <w:rPr>
          <w:rFonts w:cs="Arial"/>
          <w:b/>
        </w:rPr>
        <w:t xml:space="preserve">between </w:t>
      </w:r>
      <w:r w:rsidRPr="001E37C2">
        <w:rPr>
          <w:rFonts w:cs="Arial"/>
          <w:b/>
        </w:rPr>
        <w:t xml:space="preserve">care coordination </w:t>
      </w:r>
      <w:r>
        <w:rPr>
          <w:rFonts w:cs="Arial"/>
          <w:b/>
        </w:rPr>
        <w:t xml:space="preserve">scores </w:t>
      </w:r>
      <w:r w:rsidRPr="001E37C2">
        <w:rPr>
          <w:rFonts w:cs="Arial"/>
          <w:b/>
        </w:rPr>
        <w:t>(including communication and navigation domains) and patient-reported outcomes</w:t>
      </w:r>
      <w:r w:rsidR="000A316C">
        <w:rPr>
          <w:rFonts w:cs="Arial"/>
          <w:b/>
        </w:rPr>
        <w:t>,</w:t>
      </w:r>
      <w:r w:rsidRPr="001E37C2">
        <w:rPr>
          <w:rFonts w:cs="Arial"/>
          <w:b/>
        </w:rPr>
        <w:t xml:space="preserve"> stratified by </w:t>
      </w:r>
      <w:r w:rsidR="00A217A8">
        <w:rPr>
          <w:rFonts w:cs="Arial"/>
          <w:b/>
        </w:rPr>
        <w:t xml:space="preserve">whether or not the </w:t>
      </w:r>
      <w:r w:rsidR="008176AF">
        <w:rPr>
          <w:rFonts w:cs="Arial"/>
          <w:b/>
        </w:rPr>
        <w:t>participant</w:t>
      </w:r>
      <w:r w:rsidR="00A217A8">
        <w:rPr>
          <w:rFonts w:cs="Arial"/>
          <w:b/>
        </w:rPr>
        <w:t xml:space="preserve"> had undergone resection of their tumour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094"/>
        <w:gridCol w:w="1551"/>
        <w:gridCol w:w="1550"/>
        <w:gridCol w:w="1609"/>
        <w:gridCol w:w="1632"/>
        <w:gridCol w:w="1967"/>
        <w:gridCol w:w="1495"/>
        <w:gridCol w:w="1590"/>
      </w:tblGrid>
      <w:tr w:rsidR="0050116C" w:rsidRPr="001E37C2" w:rsidTr="0050116C">
        <w:tc>
          <w:tcPr>
            <w:tcW w:w="0" w:type="auto"/>
            <w:tcBorders>
              <w:top w:val="single" w:sz="4" w:space="0" w:color="auto"/>
            </w:tcBorders>
          </w:tcPr>
          <w:p w:rsidR="0050116C" w:rsidRPr="000D7D81" w:rsidRDefault="0050116C" w:rsidP="006148E0">
            <w:pPr>
              <w:rPr>
                <w:rFonts w:cs="Arial"/>
                <w:sz w:val="20"/>
                <w:szCs w:val="20"/>
              </w:rPr>
            </w:pPr>
          </w:p>
        </w:tc>
        <w:tc>
          <w:tcPr>
            <w:tcW w:w="2094" w:type="dxa"/>
            <w:tcBorders>
              <w:top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Quality of life</w:t>
            </w:r>
          </w:p>
          <w:p w:rsidR="0050116C" w:rsidRPr="000D7D81" w:rsidRDefault="0050116C" w:rsidP="006148E0">
            <w:pPr>
              <w:jc w:val="center"/>
              <w:rPr>
                <w:rFonts w:cs="Arial"/>
                <w:sz w:val="20"/>
                <w:szCs w:val="20"/>
              </w:rPr>
            </w:pPr>
            <w:r w:rsidRPr="000D7D81">
              <w:rPr>
                <w:rFonts w:cs="Arial"/>
                <w:sz w:val="20"/>
                <w:szCs w:val="20"/>
              </w:rPr>
              <w:t>(0 worst to 180 best)</w:t>
            </w:r>
          </w:p>
        </w:tc>
        <w:tc>
          <w:tcPr>
            <w:tcW w:w="1551" w:type="dxa"/>
            <w:tcBorders>
              <w:top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Physical wellbeing</w:t>
            </w:r>
          </w:p>
          <w:p w:rsidR="0050116C" w:rsidRPr="000D7D81" w:rsidRDefault="0050116C" w:rsidP="006148E0">
            <w:pPr>
              <w:jc w:val="center"/>
              <w:rPr>
                <w:rFonts w:cs="Arial"/>
                <w:sz w:val="20"/>
                <w:szCs w:val="20"/>
              </w:rPr>
            </w:pPr>
            <w:r w:rsidRPr="000D7D81">
              <w:rPr>
                <w:rFonts w:cs="Arial"/>
                <w:sz w:val="20"/>
                <w:szCs w:val="20"/>
              </w:rPr>
              <w:t>(0 worst to 28 best)</w:t>
            </w:r>
          </w:p>
        </w:tc>
        <w:tc>
          <w:tcPr>
            <w:tcW w:w="0" w:type="auto"/>
            <w:tcBorders>
              <w:top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Social wellbeing</w:t>
            </w:r>
          </w:p>
          <w:p w:rsidR="0050116C" w:rsidRPr="000D7D81" w:rsidRDefault="0050116C" w:rsidP="006148E0">
            <w:pPr>
              <w:jc w:val="center"/>
              <w:rPr>
                <w:rFonts w:cs="Arial"/>
                <w:sz w:val="20"/>
                <w:szCs w:val="20"/>
              </w:rPr>
            </w:pPr>
            <w:r w:rsidRPr="000D7D81">
              <w:rPr>
                <w:rFonts w:cs="Arial"/>
                <w:sz w:val="20"/>
                <w:szCs w:val="20"/>
              </w:rPr>
              <w:t>(0 worst to 28 best)</w:t>
            </w:r>
          </w:p>
        </w:tc>
        <w:tc>
          <w:tcPr>
            <w:tcW w:w="0" w:type="auto"/>
            <w:tcBorders>
              <w:top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Emotional wellbeing</w:t>
            </w:r>
          </w:p>
          <w:p w:rsidR="0050116C" w:rsidRPr="000D7D81" w:rsidRDefault="0050116C" w:rsidP="006148E0">
            <w:pPr>
              <w:jc w:val="center"/>
              <w:rPr>
                <w:rFonts w:cs="Arial"/>
                <w:sz w:val="20"/>
                <w:szCs w:val="20"/>
              </w:rPr>
            </w:pPr>
            <w:r w:rsidRPr="000D7D81">
              <w:rPr>
                <w:rFonts w:cs="Arial"/>
                <w:sz w:val="20"/>
                <w:szCs w:val="20"/>
              </w:rPr>
              <w:t>(0 worst to 24 best)</w:t>
            </w:r>
          </w:p>
        </w:tc>
        <w:tc>
          <w:tcPr>
            <w:tcW w:w="0" w:type="auto"/>
            <w:tcBorders>
              <w:top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Functional wellbeing</w:t>
            </w:r>
          </w:p>
          <w:p w:rsidR="0050116C" w:rsidRPr="000D7D81" w:rsidRDefault="0050116C" w:rsidP="006148E0">
            <w:pPr>
              <w:jc w:val="center"/>
              <w:rPr>
                <w:rFonts w:cs="Arial"/>
                <w:sz w:val="20"/>
                <w:szCs w:val="20"/>
              </w:rPr>
            </w:pPr>
            <w:r w:rsidRPr="000D7D81">
              <w:rPr>
                <w:rFonts w:cs="Arial"/>
                <w:sz w:val="20"/>
                <w:szCs w:val="20"/>
              </w:rPr>
              <w:t>(0 worst to 28 best)</w:t>
            </w:r>
          </w:p>
        </w:tc>
        <w:tc>
          <w:tcPr>
            <w:tcW w:w="0" w:type="auto"/>
            <w:tcBorders>
              <w:top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Disease-specific symptoms</w:t>
            </w:r>
          </w:p>
          <w:p w:rsidR="0050116C" w:rsidRPr="000D7D81" w:rsidRDefault="0050116C" w:rsidP="006148E0">
            <w:pPr>
              <w:jc w:val="center"/>
              <w:rPr>
                <w:rFonts w:cs="Arial"/>
                <w:sz w:val="20"/>
                <w:szCs w:val="20"/>
              </w:rPr>
            </w:pPr>
            <w:r w:rsidRPr="000D7D81">
              <w:rPr>
                <w:rFonts w:cs="Arial"/>
                <w:sz w:val="20"/>
                <w:szCs w:val="20"/>
              </w:rPr>
              <w:t>(0 worst to 72 best)</w:t>
            </w:r>
          </w:p>
        </w:tc>
        <w:tc>
          <w:tcPr>
            <w:tcW w:w="0" w:type="auto"/>
            <w:tcBorders>
              <w:top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Anxiety</w:t>
            </w:r>
          </w:p>
          <w:p w:rsidR="0050116C" w:rsidRPr="000D7D81" w:rsidRDefault="0050116C" w:rsidP="006148E0">
            <w:pPr>
              <w:jc w:val="center"/>
              <w:rPr>
                <w:rFonts w:cs="Arial"/>
                <w:sz w:val="20"/>
                <w:szCs w:val="20"/>
              </w:rPr>
            </w:pPr>
            <w:r w:rsidRPr="000D7D81">
              <w:rPr>
                <w:rFonts w:cs="Arial"/>
                <w:sz w:val="20"/>
                <w:szCs w:val="20"/>
              </w:rPr>
              <w:t>(0 best to 21 worst)</w:t>
            </w:r>
          </w:p>
        </w:tc>
        <w:tc>
          <w:tcPr>
            <w:tcW w:w="0" w:type="auto"/>
            <w:tcBorders>
              <w:top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Depression</w:t>
            </w:r>
          </w:p>
          <w:p w:rsidR="0050116C" w:rsidRPr="000D7D81" w:rsidRDefault="0050116C" w:rsidP="006148E0">
            <w:pPr>
              <w:jc w:val="center"/>
              <w:rPr>
                <w:rFonts w:cs="Arial"/>
                <w:sz w:val="20"/>
                <w:szCs w:val="20"/>
              </w:rPr>
            </w:pPr>
            <w:r w:rsidRPr="000D7D81">
              <w:rPr>
                <w:rFonts w:cs="Arial"/>
                <w:sz w:val="20"/>
                <w:szCs w:val="20"/>
              </w:rPr>
              <w:t>(0 best to 21 worst)</w:t>
            </w:r>
          </w:p>
        </w:tc>
      </w:tr>
      <w:tr w:rsidR="0050116C" w:rsidRPr="001E37C2" w:rsidTr="0050116C">
        <w:tc>
          <w:tcPr>
            <w:tcW w:w="0" w:type="auto"/>
            <w:tcBorders>
              <w:bottom w:val="single" w:sz="4" w:space="0" w:color="auto"/>
            </w:tcBorders>
          </w:tcPr>
          <w:p w:rsidR="0050116C" w:rsidRPr="000D7D81" w:rsidRDefault="0050116C" w:rsidP="006148E0">
            <w:pPr>
              <w:rPr>
                <w:rFonts w:cs="Arial"/>
                <w:sz w:val="20"/>
                <w:szCs w:val="20"/>
              </w:rPr>
            </w:pPr>
          </w:p>
        </w:tc>
        <w:tc>
          <w:tcPr>
            <w:tcW w:w="2094" w:type="dxa"/>
            <w:tcBorders>
              <w:bottom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LS mean</w:t>
            </w:r>
          </w:p>
          <w:p w:rsidR="0050116C" w:rsidRPr="000D7D81" w:rsidRDefault="0050116C" w:rsidP="006148E0">
            <w:pPr>
              <w:jc w:val="center"/>
              <w:rPr>
                <w:rFonts w:cs="Arial"/>
                <w:sz w:val="20"/>
                <w:szCs w:val="20"/>
              </w:rPr>
            </w:pPr>
            <w:r w:rsidRPr="000D7D81">
              <w:rPr>
                <w:rFonts w:cs="Arial"/>
                <w:sz w:val="20"/>
                <w:szCs w:val="20"/>
              </w:rPr>
              <w:t>(95% CI)</w:t>
            </w:r>
          </w:p>
        </w:tc>
        <w:tc>
          <w:tcPr>
            <w:tcW w:w="1551" w:type="dxa"/>
            <w:tcBorders>
              <w:bottom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LS mean</w:t>
            </w:r>
          </w:p>
          <w:p w:rsidR="0050116C" w:rsidRPr="000D7D81" w:rsidRDefault="0050116C" w:rsidP="006148E0">
            <w:pPr>
              <w:jc w:val="center"/>
              <w:rPr>
                <w:rFonts w:cs="Arial"/>
                <w:sz w:val="20"/>
                <w:szCs w:val="20"/>
              </w:rPr>
            </w:pPr>
            <w:r w:rsidRPr="000D7D81">
              <w:rPr>
                <w:rFonts w:cs="Arial"/>
                <w:sz w:val="20"/>
                <w:szCs w:val="20"/>
              </w:rPr>
              <w:t>(95% CI)</w:t>
            </w:r>
          </w:p>
        </w:tc>
        <w:tc>
          <w:tcPr>
            <w:tcW w:w="0" w:type="auto"/>
            <w:tcBorders>
              <w:bottom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LS mean</w:t>
            </w:r>
          </w:p>
          <w:p w:rsidR="0050116C" w:rsidRPr="000D7D81" w:rsidRDefault="0050116C" w:rsidP="006148E0">
            <w:pPr>
              <w:jc w:val="center"/>
              <w:rPr>
                <w:rFonts w:cs="Arial"/>
                <w:sz w:val="20"/>
                <w:szCs w:val="20"/>
              </w:rPr>
            </w:pPr>
            <w:r w:rsidRPr="000D7D81">
              <w:rPr>
                <w:rFonts w:cs="Arial"/>
                <w:sz w:val="20"/>
                <w:szCs w:val="20"/>
              </w:rPr>
              <w:t>(95% CI)</w:t>
            </w:r>
          </w:p>
        </w:tc>
        <w:tc>
          <w:tcPr>
            <w:tcW w:w="0" w:type="auto"/>
            <w:tcBorders>
              <w:bottom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LS mean</w:t>
            </w:r>
          </w:p>
          <w:p w:rsidR="0050116C" w:rsidRPr="000D7D81" w:rsidRDefault="0050116C" w:rsidP="006148E0">
            <w:pPr>
              <w:jc w:val="center"/>
              <w:rPr>
                <w:rFonts w:cs="Arial"/>
                <w:sz w:val="20"/>
                <w:szCs w:val="20"/>
              </w:rPr>
            </w:pPr>
            <w:r w:rsidRPr="000D7D81">
              <w:rPr>
                <w:rFonts w:cs="Arial"/>
                <w:sz w:val="20"/>
                <w:szCs w:val="20"/>
              </w:rPr>
              <w:t>(95% CI)</w:t>
            </w:r>
          </w:p>
        </w:tc>
        <w:tc>
          <w:tcPr>
            <w:tcW w:w="0" w:type="auto"/>
            <w:tcBorders>
              <w:bottom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LS mean</w:t>
            </w:r>
          </w:p>
          <w:p w:rsidR="0050116C" w:rsidRPr="000D7D81" w:rsidRDefault="0050116C" w:rsidP="006148E0">
            <w:pPr>
              <w:jc w:val="center"/>
              <w:rPr>
                <w:rFonts w:cs="Arial"/>
                <w:sz w:val="20"/>
                <w:szCs w:val="20"/>
              </w:rPr>
            </w:pPr>
            <w:r w:rsidRPr="000D7D81">
              <w:rPr>
                <w:rFonts w:cs="Arial"/>
                <w:sz w:val="20"/>
                <w:szCs w:val="20"/>
              </w:rPr>
              <w:t>(95% CI)</w:t>
            </w:r>
          </w:p>
        </w:tc>
        <w:tc>
          <w:tcPr>
            <w:tcW w:w="0" w:type="auto"/>
            <w:tcBorders>
              <w:bottom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LS mean</w:t>
            </w:r>
          </w:p>
          <w:p w:rsidR="0050116C" w:rsidRPr="000D7D81" w:rsidRDefault="0050116C" w:rsidP="006148E0">
            <w:pPr>
              <w:jc w:val="center"/>
              <w:rPr>
                <w:rFonts w:cs="Arial"/>
                <w:sz w:val="20"/>
                <w:szCs w:val="20"/>
              </w:rPr>
            </w:pPr>
            <w:r w:rsidRPr="000D7D81">
              <w:rPr>
                <w:rFonts w:cs="Arial"/>
                <w:sz w:val="20"/>
                <w:szCs w:val="20"/>
              </w:rPr>
              <w:t>(95% CI)</w:t>
            </w:r>
          </w:p>
        </w:tc>
        <w:tc>
          <w:tcPr>
            <w:tcW w:w="0" w:type="auto"/>
            <w:tcBorders>
              <w:bottom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LS mean</w:t>
            </w:r>
          </w:p>
          <w:p w:rsidR="0050116C" w:rsidRPr="000D7D81" w:rsidRDefault="0050116C" w:rsidP="006148E0">
            <w:pPr>
              <w:jc w:val="center"/>
              <w:rPr>
                <w:rFonts w:cs="Arial"/>
                <w:sz w:val="20"/>
                <w:szCs w:val="20"/>
              </w:rPr>
            </w:pPr>
            <w:r w:rsidRPr="000D7D81">
              <w:rPr>
                <w:rFonts w:cs="Arial"/>
                <w:sz w:val="20"/>
                <w:szCs w:val="20"/>
              </w:rPr>
              <w:t>(95% CI)</w:t>
            </w:r>
          </w:p>
        </w:tc>
        <w:tc>
          <w:tcPr>
            <w:tcW w:w="0" w:type="auto"/>
            <w:tcBorders>
              <w:bottom w:val="single" w:sz="4" w:space="0" w:color="auto"/>
            </w:tcBorders>
            <w:vAlign w:val="bottom"/>
          </w:tcPr>
          <w:p w:rsidR="0050116C" w:rsidRPr="000D7D81" w:rsidRDefault="0050116C" w:rsidP="006148E0">
            <w:pPr>
              <w:jc w:val="center"/>
              <w:rPr>
                <w:rFonts w:cs="Arial"/>
                <w:sz w:val="20"/>
                <w:szCs w:val="20"/>
              </w:rPr>
            </w:pPr>
            <w:r w:rsidRPr="000D7D81">
              <w:rPr>
                <w:rFonts w:cs="Arial"/>
                <w:sz w:val="20"/>
                <w:szCs w:val="20"/>
              </w:rPr>
              <w:t>LS mean</w:t>
            </w:r>
          </w:p>
          <w:p w:rsidR="0050116C" w:rsidRPr="000D7D81" w:rsidRDefault="0050116C" w:rsidP="006148E0">
            <w:pPr>
              <w:jc w:val="center"/>
              <w:rPr>
                <w:rFonts w:cs="Arial"/>
                <w:sz w:val="20"/>
                <w:szCs w:val="20"/>
              </w:rPr>
            </w:pPr>
            <w:r w:rsidRPr="000D7D81">
              <w:rPr>
                <w:rFonts w:cs="Arial"/>
                <w:sz w:val="20"/>
                <w:szCs w:val="20"/>
              </w:rPr>
              <w:t>(95% CI)</w:t>
            </w:r>
          </w:p>
        </w:tc>
      </w:tr>
      <w:tr w:rsidR="0050116C" w:rsidRPr="001E37C2" w:rsidTr="0050116C">
        <w:tc>
          <w:tcPr>
            <w:tcW w:w="0" w:type="auto"/>
            <w:gridSpan w:val="9"/>
            <w:tcBorders>
              <w:top w:val="single" w:sz="4" w:space="0" w:color="auto"/>
            </w:tcBorders>
            <w:shd w:val="clear" w:color="auto" w:fill="BFBFBF" w:themeFill="background1" w:themeFillShade="BF"/>
          </w:tcPr>
          <w:p w:rsidR="0050116C" w:rsidRPr="000D7D81" w:rsidRDefault="0050116C" w:rsidP="00850C92">
            <w:pPr>
              <w:rPr>
                <w:rFonts w:cs="Arial"/>
                <w:sz w:val="20"/>
                <w:szCs w:val="20"/>
              </w:rPr>
            </w:pPr>
            <w:r w:rsidRPr="000D7D81">
              <w:rPr>
                <w:rFonts w:eastAsia="Times New Roman" w:cs="Arial"/>
                <w:color w:val="000000"/>
                <w:sz w:val="20"/>
                <w:szCs w:val="20"/>
                <w:lang w:eastAsia="en-AU"/>
              </w:rPr>
              <w:t>Resection completed (n=52)</w:t>
            </w:r>
          </w:p>
        </w:tc>
      </w:tr>
      <w:tr w:rsidR="0050116C" w:rsidRPr="001E37C2" w:rsidTr="0050116C">
        <w:tc>
          <w:tcPr>
            <w:tcW w:w="2125" w:type="dxa"/>
          </w:tcPr>
          <w:p w:rsidR="0050116C" w:rsidRPr="000D7D81" w:rsidRDefault="0050116C" w:rsidP="006148E0">
            <w:pPr>
              <w:rPr>
                <w:rFonts w:cs="Arial"/>
                <w:sz w:val="20"/>
                <w:szCs w:val="20"/>
              </w:rPr>
            </w:pPr>
            <w:r w:rsidRPr="000D7D81">
              <w:rPr>
                <w:rFonts w:cs="Arial"/>
                <w:sz w:val="20"/>
                <w:szCs w:val="20"/>
              </w:rPr>
              <w:t>Communication</w:t>
            </w:r>
          </w:p>
        </w:tc>
        <w:tc>
          <w:tcPr>
            <w:tcW w:w="2094" w:type="dxa"/>
          </w:tcPr>
          <w:p w:rsidR="0050116C" w:rsidRPr="000D7D81" w:rsidRDefault="0050116C" w:rsidP="006148E0">
            <w:pPr>
              <w:jc w:val="center"/>
              <w:rPr>
                <w:rFonts w:cs="Arial"/>
                <w:sz w:val="20"/>
                <w:szCs w:val="20"/>
              </w:rPr>
            </w:pPr>
          </w:p>
        </w:tc>
        <w:tc>
          <w:tcPr>
            <w:tcW w:w="1551" w:type="dxa"/>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jc w:val="center"/>
              <w:rPr>
                <w:rFonts w:cs="Arial"/>
                <w:sz w:val="20"/>
                <w:szCs w:val="20"/>
              </w:rPr>
            </w:pPr>
          </w:p>
        </w:tc>
        <w:tc>
          <w:tcPr>
            <w:tcW w:w="0" w:type="auto"/>
          </w:tcPr>
          <w:p w:rsidR="0050116C" w:rsidRPr="000D7D81" w:rsidRDefault="0050116C" w:rsidP="006148E0">
            <w:pPr>
              <w:jc w:val="center"/>
              <w:rPr>
                <w:rFonts w:cs="Arial"/>
                <w:sz w:val="20"/>
                <w:szCs w:val="20"/>
              </w:rPr>
            </w:pPr>
          </w:p>
        </w:tc>
      </w:tr>
      <w:tr w:rsidR="0050116C" w:rsidRPr="001E37C2" w:rsidTr="0050116C">
        <w:tc>
          <w:tcPr>
            <w:tcW w:w="2125" w:type="dxa"/>
          </w:tcPr>
          <w:p w:rsidR="0050116C" w:rsidRPr="000D7D81" w:rsidRDefault="00BD5589" w:rsidP="006148E0">
            <w:pPr>
              <w:ind w:left="284"/>
              <w:rPr>
                <w:rFonts w:cs="Arial"/>
                <w:sz w:val="20"/>
                <w:szCs w:val="20"/>
              </w:rPr>
            </w:pPr>
            <w:r>
              <w:rPr>
                <w:rFonts w:cs="Arial"/>
                <w:bCs/>
                <w:sz w:val="20"/>
                <w:szCs w:val="20"/>
              </w:rPr>
              <w:t>Highest</w:t>
            </w:r>
            <w:r w:rsidR="0050116C" w:rsidRPr="000D7D81">
              <w:rPr>
                <w:rFonts w:cs="Arial"/>
                <w:bCs/>
                <w:sz w:val="20"/>
                <w:szCs w:val="20"/>
              </w:rPr>
              <w:t xml:space="preserve"> </w:t>
            </w:r>
            <w:proofErr w:type="spellStart"/>
            <w:r w:rsidR="0050116C" w:rsidRPr="000D7D81">
              <w:rPr>
                <w:rFonts w:cs="Arial"/>
                <w:bCs/>
                <w:sz w:val="20"/>
                <w:szCs w:val="20"/>
              </w:rPr>
              <w:t>tertile</w:t>
            </w:r>
            <w:proofErr w:type="spellEnd"/>
          </w:p>
        </w:tc>
        <w:tc>
          <w:tcPr>
            <w:tcW w:w="2094" w:type="dxa"/>
          </w:tcPr>
          <w:p w:rsidR="0050116C" w:rsidRPr="000D7D81" w:rsidRDefault="0050116C" w:rsidP="006148E0">
            <w:pPr>
              <w:jc w:val="center"/>
              <w:rPr>
                <w:rFonts w:cs="Arial"/>
                <w:sz w:val="20"/>
                <w:szCs w:val="20"/>
              </w:rPr>
            </w:pPr>
            <w:r w:rsidRPr="000D7D81">
              <w:rPr>
                <w:rFonts w:cs="Arial"/>
                <w:sz w:val="20"/>
                <w:szCs w:val="20"/>
              </w:rPr>
              <w:t>143.2 (132.6-153.7)</w:t>
            </w:r>
          </w:p>
        </w:tc>
        <w:tc>
          <w:tcPr>
            <w:tcW w:w="1551" w:type="dxa"/>
          </w:tcPr>
          <w:p w:rsidR="0050116C" w:rsidRPr="000D7D81" w:rsidRDefault="000D7D81" w:rsidP="000D7D81">
            <w:pPr>
              <w:jc w:val="center"/>
              <w:rPr>
                <w:rFonts w:cs="Arial"/>
                <w:sz w:val="20"/>
                <w:szCs w:val="20"/>
              </w:rPr>
            </w:pPr>
            <w:r w:rsidRPr="000D7D81">
              <w:rPr>
                <w:rFonts w:cs="Arial"/>
                <w:sz w:val="20"/>
                <w:szCs w:val="20"/>
              </w:rPr>
              <w:t>21.3 (18.5-24.1)</w:t>
            </w:r>
          </w:p>
        </w:tc>
        <w:tc>
          <w:tcPr>
            <w:tcW w:w="0" w:type="auto"/>
          </w:tcPr>
          <w:p w:rsidR="0050116C" w:rsidRPr="000D7D81" w:rsidRDefault="00DD07DF" w:rsidP="00DD07DF">
            <w:pPr>
              <w:jc w:val="center"/>
              <w:rPr>
                <w:sz w:val="20"/>
                <w:szCs w:val="20"/>
              </w:rPr>
            </w:pPr>
            <w:r>
              <w:rPr>
                <w:sz w:val="20"/>
                <w:szCs w:val="20"/>
              </w:rPr>
              <w:t>24.4 (22.6-26.2)</w:t>
            </w:r>
          </w:p>
        </w:tc>
        <w:tc>
          <w:tcPr>
            <w:tcW w:w="0" w:type="auto"/>
          </w:tcPr>
          <w:p w:rsidR="0050116C" w:rsidRPr="000D7D81" w:rsidRDefault="002D6BD5" w:rsidP="002D6BD5">
            <w:pPr>
              <w:jc w:val="center"/>
              <w:rPr>
                <w:sz w:val="20"/>
                <w:szCs w:val="20"/>
              </w:rPr>
            </w:pPr>
            <w:r>
              <w:rPr>
                <w:sz w:val="20"/>
                <w:szCs w:val="20"/>
              </w:rPr>
              <w:t>19.4 (17.5-21.3)</w:t>
            </w:r>
          </w:p>
        </w:tc>
        <w:tc>
          <w:tcPr>
            <w:tcW w:w="0" w:type="auto"/>
          </w:tcPr>
          <w:p w:rsidR="0050116C" w:rsidRPr="000D7D81" w:rsidRDefault="00A97143" w:rsidP="00A97143">
            <w:pPr>
              <w:jc w:val="center"/>
              <w:rPr>
                <w:sz w:val="20"/>
                <w:szCs w:val="20"/>
              </w:rPr>
            </w:pPr>
            <w:r>
              <w:rPr>
                <w:sz w:val="20"/>
                <w:szCs w:val="20"/>
              </w:rPr>
              <w:t>20.2 (17.2-23.2)</w:t>
            </w:r>
          </w:p>
        </w:tc>
        <w:tc>
          <w:tcPr>
            <w:tcW w:w="0" w:type="auto"/>
          </w:tcPr>
          <w:p w:rsidR="0050116C" w:rsidRPr="000D7D81" w:rsidRDefault="005A2821" w:rsidP="005A2821">
            <w:pPr>
              <w:jc w:val="center"/>
              <w:rPr>
                <w:sz w:val="20"/>
                <w:szCs w:val="20"/>
              </w:rPr>
            </w:pPr>
            <w:r>
              <w:rPr>
                <w:sz w:val="20"/>
                <w:szCs w:val="20"/>
              </w:rPr>
              <w:t>57.9 (53.5-62.2)</w:t>
            </w:r>
          </w:p>
        </w:tc>
        <w:tc>
          <w:tcPr>
            <w:tcW w:w="0" w:type="auto"/>
          </w:tcPr>
          <w:p w:rsidR="0050116C" w:rsidRPr="000D7D81" w:rsidRDefault="0050116C" w:rsidP="006148E0">
            <w:pPr>
              <w:jc w:val="center"/>
              <w:rPr>
                <w:rFonts w:cs="Arial"/>
                <w:sz w:val="20"/>
                <w:szCs w:val="20"/>
              </w:rPr>
            </w:pPr>
            <w:r w:rsidRPr="000D7D81">
              <w:rPr>
                <w:rFonts w:cs="Arial"/>
                <w:sz w:val="20"/>
                <w:szCs w:val="20"/>
              </w:rPr>
              <w:t>4.5 (2.9-6.1)</w:t>
            </w:r>
          </w:p>
        </w:tc>
        <w:tc>
          <w:tcPr>
            <w:tcW w:w="0" w:type="auto"/>
          </w:tcPr>
          <w:p w:rsidR="0050116C" w:rsidRPr="000D7D81" w:rsidRDefault="0050116C" w:rsidP="006148E0">
            <w:pPr>
              <w:jc w:val="center"/>
              <w:rPr>
                <w:rFonts w:cs="Arial"/>
                <w:sz w:val="20"/>
                <w:szCs w:val="20"/>
              </w:rPr>
            </w:pPr>
            <w:r w:rsidRPr="000D7D81">
              <w:rPr>
                <w:rFonts w:cs="Arial"/>
                <w:sz w:val="20"/>
                <w:szCs w:val="20"/>
              </w:rPr>
              <w:t>3.9 (2.0-5.8)</w:t>
            </w:r>
          </w:p>
        </w:tc>
      </w:tr>
      <w:tr w:rsidR="0050116C" w:rsidRPr="001E37C2" w:rsidTr="0050116C">
        <w:tc>
          <w:tcPr>
            <w:tcW w:w="2125" w:type="dxa"/>
          </w:tcPr>
          <w:p w:rsidR="0050116C" w:rsidRPr="000D7D81" w:rsidRDefault="0050116C" w:rsidP="006148E0">
            <w:pPr>
              <w:ind w:left="284"/>
              <w:rPr>
                <w:rFonts w:cs="Arial"/>
                <w:sz w:val="20"/>
                <w:szCs w:val="20"/>
              </w:rPr>
            </w:pPr>
            <w:r w:rsidRPr="000D7D81">
              <w:rPr>
                <w:rFonts w:cs="Arial"/>
                <w:sz w:val="20"/>
                <w:szCs w:val="20"/>
              </w:rPr>
              <w:t xml:space="preserve">Middle </w:t>
            </w:r>
            <w:proofErr w:type="spellStart"/>
            <w:r w:rsidRPr="000D7D81">
              <w:rPr>
                <w:rFonts w:cs="Arial"/>
                <w:bCs/>
                <w:sz w:val="20"/>
                <w:szCs w:val="20"/>
              </w:rPr>
              <w:t>tertile</w:t>
            </w:r>
            <w:proofErr w:type="spellEnd"/>
          </w:p>
        </w:tc>
        <w:tc>
          <w:tcPr>
            <w:tcW w:w="2094" w:type="dxa"/>
          </w:tcPr>
          <w:p w:rsidR="0050116C" w:rsidRPr="000D7D81" w:rsidRDefault="0050116C" w:rsidP="006148E0">
            <w:pPr>
              <w:jc w:val="center"/>
              <w:rPr>
                <w:rFonts w:cs="Arial"/>
                <w:sz w:val="20"/>
                <w:szCs w:val="20"/>
              </w:rPr>
            </w:pPr>
            <w:r w:rsidRPr="000D7D81">
              <w:rPr>
                <w:rFonts w:cs="Arial"/>
                <w:sz w:val="20"/>
                <w:szCs w:val="20"/>
              </w:rPr>
              <w:t>125.1 (113.2-137.0)</w:t>
            </w:r>
          </w:p>
        </w:tc>
        <w:tc>
          <w:tcPr>
            <w:tcW w:w="1551" w:type="dxa"/>
          </w:tcPr>
          <w:p w:rsidR="0050116C" w:rsidRPr="000D7D81" w:rsidRDefault="000D7D81" w:rsidP="000D7D81">
            <w:pPr>
              <w:jc w:val="center"/>
              <w:rPr>
                <w:rFonts w:cs="Arial"/>
                <w:sz w:val="20"/>
                <w:szCs w:val="20"/>
              </w:rPr>
            </w:pPr>
            <w:r w:rsidRPr="000D7D81">
              <w:rPr>
                <w:rFonts w:cs="Arial"/>
                <w:sz w:val="20"/>
                <w:szCs w:val="20"/>
              </w:rPr>
              <w:t>16.8 (13.6-20.0)</w:t>
            </w:r>
          </w:p>
        </w:tc>
        <w:tc>
          <w:tcPr>
            <w:tcW w:w="0" w:type="auto"/>
          </w:tcPr>
          <w:p w:rsidR="0050116C" w:rsidRPr="000D7D81" w:rsidRDefault="00DD07DF" w:rsidP="00DD07DF">
            <w:pPr>
              <w:jc w:val="center"/>
              <w:rPr>
                <w:sz w:val="20"/>
                <w:szCs w:val="20"/>
              </w:rPr>
            </w:pPr>
            <w:r>
              <w:rPr>
                <w:sz w:val="20"/>
                <w:szCs w:val="20"/>
              </w:rPr>
              <w:t>22.4 (20.4-24.4)</w:t>
            </w:r>
          </w:p>
        </w:tc>
        <w:tc>
          <w:tcPr>
            <w:tcW w:w="0" w:type="auto"/>
          </w:tcPr>
          <w:p w:rsidR="0050116C" w:rsidRPr="000D7D81" w:rsidRDefault="002D6BD5" w:rsidP="002D6BD5">
            <w:pPr>
              <w:jc w:val="center"/>
              <w:rPr>
                <w:sz w:val="20"/>
                <w:szCs w:val="20"/>
              </w:rPr>
            </w:pPr>
            <w:r>
              <w:rPr>
                <w:sz w:val="20"/>
                <w:szCs w:val="20"/>
              </w:rPr>
              <w:t>18.1 (15.89-20.2)</w:t>
            </w:r>
          </w:p>
        </w:tc>
        <w:tc>
          <w:tcPr>
            <w:tcW w:w="0" w:type="auto"/>
          </w:tcPr>
          <w:p w:rsidR="0050116C" w:rsidRPr="000D7D81" w:rsidRDefault="00A97143" w:rsidP="00A97143">
            <w:pPr>
              <w:jc w:val="center"/>
              <w:rPr>
                <w:sz w:val="20"/>
                <w:szCs w:val="20"/>
              </w:rPr>
            </w:pPr>
            <w:r>
              <w:rPr>
                <w:sz w:val="20"/>
                <w:szCs w:val="20"/>
              </w:rPr>
              <w:t>16.8 (13.4-20.2)</w:t>
            </w:r>
          </w:p>
        </w:tc>
        <w:tc>
          <w:tcPr>
            <w:tcW w:w="0" w:type="auto"/>
          </w:tcPr>
          <w:p w:rsidR="0050116C" w:rsidRPr="000D7D81" w:rsidRDefault="005A2821" w:rsidP="005A2821">
            <w:pPr>
              <w:jc w:val="center"/>
              <w:rPr>
                <w:sz w:val="20"/>
                <w:szCs w:val="20"/>
              </w:rPr>
            </w:pPr>
            <w:r>
              <w:rPr>
                <w:sz w:val="20"/>
                <w:szCs w:val="20"/>
              </w:rPr>
              <w:t>51.1 (46.2-56.0)</w:t>
            </w:r>
          </w:p>
        </w:tc>
        <w:tc>
          <w:tcPr>
            <w:tcW w:w="0" w:type="auto"/>
          </w:tcPr>
          <w:p w:rsidR="0050116C" w:rsidRPr="000D7D81" w:rsidRDefault="0050116C" w:rsidP="006148E0">
            <w:pPr>
              <w:jc w:val="center"/>
              <w:rPr>
                <w:rFonts w:cs="Arial"/>
                <w:sz w:val="20"/>
                <w:szCs w:val="20"/>
              </w:rPr>
            </w:pPr>
            <w:r w:rsidRPr="000D7D81">
              <w:rPr>
                <w:rFonts w:cs="Arial"/>
                <w:sz w:val="20"/>
                <w:szCs w:val="20"/>
              </w:rPr>
              <w:t>5.6 (3.8-7.4)</w:t>
            </w:r>
          </w:p>
        </w:tc>
        <w:tc>
          <w:tcPr>
            <w:tcW w:w="0" w:type="auto"/>
          </w:tcPr>
          <w:p w:rsidR="0050116C" w:rsidRPr="000D7D81" w:rsidRDefault="0050116C" w:rsidP="006148E0">
            <w:pPr>
              <w:jc w:val="center"/>
              <w:rPr>
                <w:rFonts w:cs="Arial"/>
                <w:sz w:val="20"/>
                <w:szCs w:val="20"/>
              </w:rPr>
            </w:pPr>
            <w:r w:rsidRPr="000D7D81">
              <w:rPr>
                <w:rFonts w:cs="Arial"/>
                <w:sz w:val="20"/>
                <w:szCs w:val="20"/>
              </w:rPr>
              <w:t>6.0 (3.8-8.1)</w:t>
            </w:r>
          </w:p>
        </w:tc>
      </w:tr>
      <w:tr w:rsidR="0050116C" w:rsidRPr="001E37C2" w:rsidTr="0050116C">
        <w:tc>
          <w:tcPr>
            <w:tcW w:w="2125" w:type="dxa"/>
          </w:tcPr>
          <w:p w:rsidR="0050116C" w:rsidRPr="000D7D81" w:rsidRDefault="00BD5589" w:rsidP="006148E0">
            <w:pPr>
              <w:ind w:left="284"/>
              <w:rPr>
                <w:rFonts w:cs="Arial"/>
                <w:sz w:val="20"/>
                <w:szCs w:val="20"/>
              </w:rPr>
            </w:pPr>
            <w:r>
              <w:rPr>
                <w:rFonts w:cs="Arial"/>
                <w:sz w:val="20"/>
                <w:szCs w:val="20"/>
              </w:rPr>
              <w:t>Lowest</w:t>
            </w:r>
            <w:r w:rsidR="0050116C" w:rsidRPr="000D7D81">
              <w:rPr>
                <w:rFonts w:cs="Arial"/>
                <w:sz w:val="20"/>
                <w:szCs w:val="20"/>
              </w:rPr>
              <w:t xml:space="preserve"> </w:t>
            </w:r>
            <w:proofErr w:type="spellStart"/>
            <w:r w:rsidR="0050116C" w:rsidRPr="000D7D81">
              <w:rPr>
                <w:rFonts w:cs="Arial"/>
                <w:sz w:val="20"/>
                <w:szCs w:val="20"/>
              </w:rPr>
              <w:t>tertile</w:t>
            </w:r>
            <w:proofErr w:type="spellEnd"/>
          </w:p>
        </w:tc>
        <w:tc>
          <w:tcPr>
            <w:tcW w:w="2094" w:type="dxa"/>
          </w:tcPr>
          <w:p w:rsidR="0050116C" w:rsidRPr="000D7D81" w:rsidRDefault="0050116C" w:rsidP="006148E0">
            <w:pPr>
              <w:jc w:val="center"/>
              <w:rPr>
                <w:rFonts w:cs="Arial"/>
                <w:sz w:val="20"/>
                <w:szCs w:val="20"/>
              </w:rPr>
            </w:pPr>
            <w:r w:rsidRPr="000D7D81">
              <w:rPr>
                <w:rFonts w:cs="Arial"/>
                <w:sz w:val="20"/>
                <w:szCs w:val="20"/>
              </w:rPr>
              <w:t>114.5 (103.1-125.9)</w:t>
            </w:r>
          </w:p>
        </w:tc>
        <w:tc>
          <w:tcPr>
            <w:tcW w:w="1551" w:type="dxa"/>
          </w:tcPr>
          <w:p w:rsidR="0050116C" w:rsidRPr="000D7D81" w:rsidRDefault="000D7D81" w:rsidP="000D7D81">
            <w:pPr>
              <w:jc w:val="center"/>
              <w:rPr>
                <w:rFonts w:cs="Arial"/>
                <w:sz w:val="20"/>
                <w:szCs w:val="20"/>
              </w:rPr>
            </w:pPr>
            <w:r>
              <w:rPr>
                <w:rFonts w:cs="Arial"/>
                <w:sz w:val="20"/>
                <w:szCs w:val="20"/>
              </w:rPr>
              <w:t>15.4 (12.3-18.4)</w:t>
            </w:r>
          </w:p>
        </w:tc>
        <w:tc>
          <w:tcPr>
            <w:tcW w:w="0" w:type="auto"/>
          </w:tcPr>
          <w:p w:rsidR="0050116C" w:rsidRPr="000D7D81" w:rsidRDefault="00DD07DF" w:rsidP="00DD07DF">
            <w:pPr>
              <w:jc w:val="center"/>
              <w:rPr>
                <w:sz w:val="20"/>
                <w:szCs w:val="20"/>
              </w:rPr>
            </w:pPr>
            <w:r>
              <w:rPr>
                <w:sz w:val="20"/>
                <w:szCs w:val="20"/>
              </w:rPr>
              <w:t>22.0 (20.1-24.0)</w:t>
            </w:r>
          </w:p>
        </w:tc>
        <w:tc>
          <w:tcPr>
            <w:tcW w:w="0" w:type="auto"/>
          </w:tcPr>
          <w:p w:rsidR="0050116C" w:rsidRPr="000D7D81" w:rsidRDefault="002D6BD5" w:rsidP="002D6BD5">
            <w:pPr>
              <w:jc w:val="center"/>
              <w:rPr>
                <w:sz w:val="20"/>
                <w:szCs w:val="20"/>
              </w:rPr>
            </w:pPr>
            <w:r>
              <w:rPr>
                <w:sz w:val="20"/>
                <w:szCs w:val="20"/>
              </w:rPr>
              <w:t>14.9 (12.8-17.0)</w:t>
            </w:r>
          </w:p>
        </w:tc>
        <w:tc>
          <w:tcPr>
            <w:tcW w:w="0" w:type="auto"/>
          </w:tcPr>
          <w:p w:rsidR="0050116C" w:rsidRPr="000D7D81" w:rsidRDefault="00A97143" w:rsidP="00A97143">
            <w:pPr>
              <w:jc w:val="center"/>
              <w:rPr>
                <w:sz w:val="20"/>
                <w:szCs w:val="20"/>
              </w:rPr>
            </w:pPr>
            <w:r>
              <w:rPr>
                <w:sz w:val="20"/>
                <w:szCs w:val="20"/>
              </w:rPr>
              <w:t>14.0 (10.8-17.3)</w:t>
            </w:r>
          </w:p>
        </w:tc>
        <w:tc>
          <w:tcPr>
            <w:tcW w:w="0" w:type="auto"/>
          </w:tcPr>
          <w:p w:rsidR="0050116C" w:rsidRPr="000D7D81" w:rsidRDefault="005A2821" w:rsidP="005A2821">
            <w:pPr>
              <w:jc w:val="center"/>
              <w:rPr>
                <w:sz w:val="20"/>
                <w:szCs w:val="20"/>
              </w:rPr>
            </w:pPr>
            <w:r>
              <w:rPr>
                <w:sz w:val="20"/>
                <w:szCs w:val="20"/>
              </w:rPr>
              <w:t>48.1 (43.4-52.9)</w:t>
            </w:r>
          </w:p>
        </w:tc>
        <w:tc>
          <w:tcPr>
            <w:tcW w:w="0" w:type="auto"/>
          </w:tcPr>
          <w:p w:rsidR="0050116C" w:rsidRPr="000D7D81" w:rsidRDefault="0050116C" w:rsidP="006148E0">
            <w:pPr>
              <w:jc w:val="center"/>
              <w:rPr>
                <w:rFonts w:cs="Arial"/>
                <w:sz w:val="20"/>
                <w:szCs w:val="20"/>
              </w:rPr>
            </w:pPr>
            <w:r w:rsidRPr="000D7D81">
              <w:rPr>
                <w:rFonts w:cs="Arial"/>
                <w:sz w:val="20"/>
                <w:szCs w:val="20"/>
              </w:rPr>
              <w:t>8.3 (6.6-10.1)</w:t>
            </w:r>
          </w:p>
        </w:tc>
        <w:tc>
          <w:tcPr>
            <w:tcW w:w="0" w:type="auto"/>
          </w:tcPr>
          <w:p w:rsidR="0050116C" w:rsidRPr="000D7D81" w:rsidRDefault="0050116C" w:rsidP="006148E0">
            <w:pPr>
              <w:jc w:val="center"/>
              <w:rPr>
                <w:rFonts w:cs="Arial"/>
                <w:sz w:val="20"/>
                <w:szCs w:val="20"/>
              </w:rPr>
            </w:pPr>
            <w:r w:rsidRPr="000D7D81">
              <w:rPr>
                <w:rFonts w:cs="Arial"/>
                <w:sz w:val="20"/>
                <w:szCs w:val="20"/>
              </w:rPr>
              <w:t>8.0 (5.9-10.0)</w:t>
            </w:r>
          </w:p>
        </w:tc>
      </w:tr>
      <w:tr w:rsidR="0050116C" w:rsidRPr="001E37C2" w:rsidTr="0050116C">
        <w:tc>
          <w:tcPr>
            <w:tcW w:w="2125" w:type="dxa"/>
          </w:tcPr>
          <w:p w:rsidR="0050116C" w:rsidRPr="000D7D81" w:rsidRDefault="0050116C" w:rsidP="006148E0">
            <w:pPr>
              <w:ind w:left="284"/>
              <w:rPr>
                <w:rFonts w:cs="Arial"/>
                <w:i/>
                <w:sz w:val="20"/>
                <w:szCs w:val="20"/>
              </w:rPr>
            </w:pPr>
            <w:r w:rsidRPr="000D7D81">
              <w:rPr>
                <w:rFonts w:cs="Arial"/>
                <w:i/>
                <w:sz w:val="20"/>
                <w:szCs w:val="20"/>
              </w:rPr>
              <w:t>p-value</w:t>
            </w:r>
          </w:p>
        </w:tc>
        <w:tc>
          <w:tcPr>
            <w:tcW w:w="2094" w:type="dxa"/>
          </w:tcPr>
          <w:p w:rsidR="0050116C" w:rsidRPr="000D7D81" w:rsidRDefault="0050116C" w:rsidP="006148E0">
            <w:pPr>
              <w:jc w:val="center"/>
              <w:rPr>
                <w:rFonts w:cs="Arial"/>
                <w:sz w:val="20"/>
                <w:szCs w:val="20"/>
              </w:rPr>
            </w:pPr>
            <w:r w:rsidRPr="000D7D81">
              <w:rPr>
                <w:sz w:val="20"/>
                <w:szCs w:val="20"/>
              </w:rPr>
              <w:t>&lt;0.001</w:t>
            </w:r>
          </w:p>
        </w:tc>
        <w:tc>
          <w:tcPr>
            <w:tcW w:w="1551" w:type="dxa"/>
          </w:tcPr>
          <w:p w:rsidR="0050116C" w:rsidRPr="000D7D81" w:rsidRDefault="000D7D81" w:rsidP="000D7D81">
            <w:pPr>
              <w:jc w:val="center"/>
              <w:rPr>
                <w:rFonts w:cs="Arial"/>
                <w:sz w:val="20"/>
                <w:szCs w:val="20"/>
              </w:rPr>
            </w:pPr>
            <w:r w:rsidRPr="000D7D81">
              <w:rPr>
                <w:rFonts w:cs="Arial"/>
                <w:sz w:val="20"/>
                <w:szCs w:val="20"/>
              </w:rPr>
              <w:t>0.009</w:t>
            </w:r>
          </w:p>
        </w:tc>
        <w:tc>
          <w:tcPr>
            <w:tcW w:w="0" w:type="auto"/>
          </w:tcPr>
          <w:p w:rsidR="0050116C" w:rsidRPr="00DD07DF" w:rsidRDefault="00DD07DF" w:rsidP="00DD07DF">
            <w:pPr>
              <w:jc w:val="center"/>
              <w:rPr>
                <w:sz w:val="20"/>
                <w:szCs w:val="20"/>
              </w:rPr>
            </w:pPr>
            <w:r w:rsidRPr="00DD07DF">
              <w:rPr>
                <w:sz w:val="20"/>
                <w:szCs w:val="20"/>
              </w:rPr>
              <w:t>0.119</w:t>
            </w:r>
          </w:p>
        </w:tc>
        <w:tc>
          <w:tcPr>
            <w:tcW w:w="0" w:type="auto"/>
          </w:tcPr>
          <w:p w:rsidR="0050116C" w:rsidRPr="000D7D81" w:rsidRDefault="002D6BD5" w:rsidP="002D6BD5">
            <w:pPr>
              <w:jc w:val="center"/>
              <w:rPr>
                <w:sz w:val="20"/>
                <w:szCs w:val="20"/>
              </w:rPr>
            </w:pPr>
            <w:r>
              <w:rPr>
                <w:sz w:val="20"/>
                <w:szCs w:val="20"/>
              </w:rPr>
              <w:t>0.005</w:t>
            </w:r>
          </w:p>
        </w:tc>
        <w:tc>
          <w:tcPr>
            <w:tcW w:w="0" w:type="auto"/>
          </w:tcPr>
          <w:p w:rsidR="0050116C" w:rsidRPr="000D7D81" w:rsidRDefault="003B291C" w:rsidP="00A97143">
            <w:pPr>
              <w:jc w:val="center"/>
              <w:rPr>
                <w:sz w:val="20"/>
                <w:szCs w:val="20"/>
              </w:rPr>
            </w:pPr>
            <w:r>
              <w:rPr>
                <w:sz w:val="20"/>
                <w:szCs w:val="20"/>
              </w:rPr>
              <w:t>0.016</w:t>
            </w:r>
          </w:p>
        </w:tc>
        <w:tc>
          <w:tcPr>
            <w:tcW w:w="0" w:type="auto"/>
          </w:tcPr>
          <w:p w:rsidR="0050116C" w:rsidRPr="000D7D81" w:rsidRDefault="005A2821" w:rsidP="005A2821">
            <w:pPr>
              <w:jc w:val="center"/>
              <w:rPr>
                <w:sz w:val="20"/>
                <w:szCs w:val="20"/>
              </w:rPr>
            </w:pPr>
            <w:r>
              <w:rPr>
                <w:sz w:val="20"/>
                <w:szCs w:val="20"/>
              </w:rPr>
              <w:t>0.006</w:t>
            </w:r>
          </w:p>
        </w:tc>
        <w:tc>
          <w:tcPr>
            <w:tcW w:w="0" w:type="auto"/>
          </w:tcPr>
          <w:p w:rsidR="0050116C" w:rsidRPr="000D7D81" w:rsidRDefault="0050116C" w:rsidP="006148E0">
            <w:pPr>
              <w:jc w:val="center"/>
              <w:rPr>
                <w:rFonts w:cs="Arial"/>
                <w:sz w:val="20"/>
                <w:szCs w:val="20"/>
              </w:rPr>
            </w:pPr>
            <w:r w:rsidRPr="000D7D81">
              <w:rPr>
                <w:sz w:val="20"/>
                <w:szCs w:val="20"/>
              </w:rPr>
              <w:t>0.004</w:t>
            </w:r>
          </w:p>
        </w:tc>
        <w:tc>
          <w:tcPr>
            <w:tcW w:w="0" w:type="auto"/>
          </w:tcPr>
          <w:p w:rsidR="0050116C" w:rsidRPr="000D7D81" w:rsidRDefault="0050116C" w:rsidP="006148E0">
            <w:pPr>
              <w:jc w:val="center"/>
              <w:rPr>
                <w:rFonts w:cs="Arial"/>
                <w:sz w:val="20"/>
                <w:szCs w:val="20"/>
              </w:rPr>
            </w:pPr>
            <w:r w:rsidRPr="000D7D81">
              <w:rPr>
                <w:sz w:val="20"/>
                <w:szCs w:val="20"/>
              </w:rPr>
              <w:t>0.011</w:t>
            </w:r>
          </w:p>
        </w:tc>
      </w:tr>
      <w:tr w:rsidR="0050116C" w:rsidRPr="001E37C2" w:rsidTr="0050116C">
        <w:tc>
          <w:tcPr>
            <w:tcW w:w="2125" w:type="dxa"/>
          </w:tcPr>
          <w:p w:rsidR="0050116C" w:rsidRPr="000D7D81" w:rsidRDefault="0050116C" w:rsidP="006148E0">
            <w:pPr>
              <w:rPr>
                <w:rFonts w:cs="Arial"/>
                <w:sz w:val="20"/>
                <w:szCs w:val="20"/>
              </w:rPr>
            </w:pPr>
            <w:r w:rsidRPr="000D7D81">
              <w:rPr>
                <w:rFonts w:cs="Arial"/>
                <w:sz w:val="20"/>
                <w:szCs w:val="20"/>
              </w:rPr>
              <w:t>Navigation</w:t>
            </w:r>
          </w:p>
        </w:tc>
        <w:tc>
          <w:tcPr>
            <w:tcW w:w="2094" w:type="dxa"/>
          </w:tcPr>
          <w:p w:rsidR="0050116C" w:rsidRPr="000D7D81" w:rsidRDefault="0050116C" w:rsidP="006148E0">
            <w:pPr>
              <w:jc w:val="center"/>
              <w:rPr>
                <w:rFonts w:cs="Arial"/>
                <w:sz w:val="20"/>
                <w:szCs w:val="20"/>
              </w:rPr>
            </w:pPr>
          </w:p>
        </w:tc>
        <w:tc>
          <w:tcPr>
            <w:tcW w:w="1551" w:type="dxa"/>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9F5952" w:rsidRDefault="0050116C" w:rsidP="009F5952">
            <w:pPr>
              <w:jc w:val="center"/>
              <w:rPr>
                <w:sz w:val="20"/>
                <w:szCs w:val="20"/>
              </w:rPr>
            </w:pPr>
          </w:p>
        </w:tc>
        <w:tc>
          <w:tcPr>
            <w:tcW w:w="0" w:type="auto"/>
          </w:tcPr>
          <w:p w:rsidR="0050116C" w:rsidRPr="000D7D81" w:rsidRDefault="0050116C" w:rsidP="006148E0">
            <w:pPr>
              <w:jc w:val="center"/>
              <w:rPr>
                <w:rFonts w:cs="Arial"/>
                <w:sz w:val="20"/>
                <w:szCs w:val="20"/>
              </w:rPr>
            </w:pPr>
          </w:p>
        </w:tc>
        <w:tc>
          <w:tcPr>
            <w:tcW w:w="0" w:type="auto"/>
          </w:tcPr>
          <w:p w:rsidR="0050116C" w:rsidRPr="000D7D81" w:rsidRDefault="0050116C" w:rsidP="006148E0">
            <w:pPr>
              <w:jc w:val="center"/>
              <w:rPr>
                <w:rFonts w:cs="Arial"/>
                <w:sz w:val="20"/>
                <w:szCs w:val="20"/>
              </w:rPr>
            </w:pPr>
          </w:p>
        </w:tc>
      </w:tr>
      <w:tr w:rsidR="0050116C" w:rsidRPr="001E37C2" w:rsidTr="0050116C">
        <w:tc>
          <w:tcPr>
            <w:tcW w:w="2125" w:type="dxa"/>
          </w:tcPr>
          <w:p w:rsidR="0050116C" w:rsidRPr="000D7D81" w:rsidRDefault="0050116C" w:rsidP="006148E0">
            <w:pPr>
              <w:ind w:left="284"/>
              <w:rPr>
                <w:rFonts w:cs="Arial"/>
                <w:sz w:val="20"/>
                <w:szCs w:val="20"/>
              </w:rPr>
            </w:pPr>
            <w:r w:rsidRPr="000D7D81">
              <w:rPr>
                <w:rFonts w:cs="Arial"/>
                <w:bCs/>
                <w:sz w:val="20"/>
                <w:szCs w:val="20"/>
              </w:rPr>
              <w:t>Good  (&gt; median)</w:t>
            </w:r>
          </w:p>
        </w:tc>
        <w:tc>
          <w:tcPr>
            <w:tcW w:w="2094" w:type="dxa"/>
          </w:tcPr>
          <w:p w:rsidR="0050116C" w:rsidRPr="000D7D81" w:rsidRDefault="0050116C" w:rsidP="006148E0">
            <w:pPr>
              <w:jc w:val="center"/>
              <w:rPr>
                <w:rFonts w:cs="Arial"/>
                <w:sz w:val="20"/>
                <w:szCs w:val="20"/>
              </w:rPr>
            </w:pPr>
            <w:r w:rsidRPr="000D7D81">
              <w:rPr>
                <w:rFonts w:cs="Arial"/>
                <w:sz w:val="20"/>
                <w:szCs w:val="20"/>
              </w:rPr>
              <w:t>140.5 (132.3-148.7)</w:t>
            </w:r>
          </w:p>
        </w:tc>
        <w:tc>
          <w:tcPr>
            <w:tcW w:w="1551" w:type="dxa"/>
          </w:tcPr>
          <w:p w:rsidR="0050116C" w:rsidRPr="00194530" w:rsidRDefault="00194530" w:rsidP="00194530">
            <w:pPr>
              <w:jc w:val="center"/>
              <w:rPr>
                <w:rFonts w:cs="Arial"/>
                <w:sz w:val="20"/>
                <w:szCs w:val="20"/>
              </w:rPr>
            </w:pPr>
            <w:r w:rsidRPr="00194530">
              <w:rPr>
                <w:rFonts w:cs="Arial"/>
                <w:sz w:val="20"/>
                <w:szCs w:val="20"/>
              </w:rPr>
              <w:t>20.8 (18.6-23.0)</w:t>
            </w:r>
          </w:p>
        </w:tc>
        <w:tc>
          <w:tcPr>
            <w:tcW w:w="0" w:type="auto"/>
          </w:tcPr>
          <w:p w:rsidR="0050116C" w:rsidRPr="0091708A" w:rsidRDefault="0091708A" w:rsidP="0091708A">
            <w:pPr>
              <w:jc w:val="center"/>
              <w:rPr>
                <w:rFonts w:cs="Arial"/>
                <w:sz w:val="20"/>
                <w:szCs w:val="20"/>
              </w:rPr>
            </w:pPr>
            <w:r w:rsidRPr="0091708A">
              <w:rPr>
                <w:rFonts w:cs="Arial"/>
                <w:sz w:val="20"/>
                <w:szCs w:val="20"/>
              </w:rPr>
              <w:t>23.5 (21.9-25.0)</w:t>
            </w:r>
          </w:p>
        </w:tc>
        <w:tc>
          <w:tcPr>
            <w:tcW w:w="0" w:type="auto"/>
          </w:tcPr>
          <w:p w:rsidR="0050116C" w:rsidRPr="001263F7" w:rsidRDefault="001263F7" w:rsidP="001263F7">
            <w:pPr>
              <w:jc w:val="center"/>
              <w:rPr>
                <w:rFonts w:cs="Arial"/>
                <w:sz w:val="20"/>
                <w:szCs w:val="20"/>
              </w:rPr>
            </w:pPr>
            <w:r w:rsidRPr="001263F7">
              <w:rPr>
                <w:rFonts w:cs="Arial"/>
                <w:sz w:val="20"/>
                <w:szCs w:val="20"/>
              </w:rPr>
              <w:t>19.0 (17.5-20.6)</w:t>
            </w:r>
          </w:p>
        </w:tc>
        <w:tc>
          <w:tcPr>
            <w:tcW w:w="0" w:type="auto"/>
          </w:tcPr>
          <w:p w:rsidR="0050116C" w:rsidRPr="00285BE9" w:rsidRDefault="00285BE9" w:rsidP="00285BE9">
            <w:pPr>
              <w:jc w:val="center"/>
              <w:rPr>
                <w:rFonts w:cs="Arial"/>
                <w:sz w:val="20"/>
                <w:szCs w:val="20"/>
              </w:rPr>
            </w:pPr>
            <w:r w:rsidRPr="00285BE9">
              <w:rPr>
                <w:rFonts w:cs="Arial"/>
                <w:sz w:val="20"/>
                <w:szCs w:val="20"/>
              </w:rPr>
              <w:t>19.6 (17.2-22.0)</w:t>
            </w:r>
          </w:p>
        </w:tc>
        <w:tc>
          <w:tcPr>
            <w:tcW w:w="0" w:type="auto"/>
          </w:tcPr>
          <w:p w:rsidR="0050116C" w:rsidRPr="000D7D81" w:rsidRDefault="009F5952" w:rsidP="009F5952">
            <w:pPr>
              <w:jc w:val="center"/>
              <w:rPr>
                <w:sz w:val="20"/>
                <w:szCs w:val="20"/>
              </w:rPr>
            </w:pPr>
            <w:r>
              <w:rPr>
                <w:sz w:val="20"/>
                <w:szCs w:val="20"/>
              </w:rPr>
              <w:t>57.6 (54.4-60.8)</w:t>
            </w:r>
          </w:p>
        </w:tc>
        <w:tc>
          <w:tcPr>
            <w:tcW w:w="0" w:type="auto"/>
          </w:tcPr>
          <w:p w:rsidR="0050116C" w:rsidRPr="000D7D81" w:rsidRDefault="0050116C" w:rsidP="006148E0">
            <w:pPr>
              <w:jc w:val="center"/>
              <w:rPr>
                <w:rFonts w:cs="Arial"/>
                <w:sz w:val="20"/>
                <w:szCs w:val="20"/>
              </w:rPr>
            </w:pPr>
            <w:r w:rsidRPr="000D7D81">
              <w:rPr>
                <w:rFonts w:cs="Arial"/>
                <w:sz w:val="20"/>
                <w:szCs w:val="20"/>
              </w:rPr>
              <w:t>4.7 (3.4-6.0)</w:t>
            </w:r>
          </w:p>
        </w:tc>
        <w:tc>
          <w:tcPr>
            <w:tcW w:w="0" w:type="auto"/>
          </w:tcPr>
          <w:p w:rsidR="0050116C" w:rsidRPr="000D7D81" w:rsidRDefault="0050116C" w:rsidP="006148E0">
            <w:pPr>
              <w:jc w:val="center"/>
              <w:rPr>
                <w:rFonts w:cs="Arial"/>
                <w:sz w:val="20"/>
                <w:szCs w:val="20"/>
              </w:rPr>
            </w:pPr>
            <w:r w:rsidRPr="000D7D81">
              <w:rPr>
                <w:rFonts w:cs="Arial"/>
                <w:sz w:val="20"/>
                <w:szCs w:val="20"/>
              </w:rPr>
              <w:t>4.1 (2.6-5.6)</w:t>
            </w:r>
          </w:p>
        </w:tc>
      </w:tr>
      <w:tr w:rsidR="0050116C" w:rsidRPr="001E37C2" w:rsidTr="0050116C">
        <w:tc>
          <w:tcPr>
            <w:tcW w:w="2125" w:type="dxa"/>
          </w:tcPr>
          <w:p w:rsidR="0050116C" w:rsidRPr="000D7D81" w:rsidRDefault="0050116C" w:rsidP="006148E0">
            <w:pPr>
              <w:ind w:left="284"/>
              <w:rPr>
                <w:rFonts w:cs="Arial"/>
                <w:sz w:val="20"/>
                <w:szCs w:val="20"/>
              </w:rPr>
            </w:pPr>
            <w:r w:rsidRPr="000D7D81">
              <w:rPr>
                <w:rFonts w:cs="Arial"/>
                <w:bCs/>
                <w:sz w:val="20"/>
                <w:szCs w:val="20"/>
              </w:rPr>
              <w:t>Poorer (≤ median)</w:t>
            </w:r>
          </w:p>
        </w:tc>
        <w:tc>
          <w:tcPr>
            <w:tcW w:w="2094" w:type="dxa"/>
          </w:tcPr>
          <w:p w:rsidR="0050116C" w:rsidRPr="000D7D81" w:rsidRDefault="0050116C" w:rsidP="006148E0">
            <w:pPr>
              <w:jc w:val="center"/>
              <w:rPr>
                <w:rFonts w:cs="Arial"/>
                <w:sz w:val="20"/>
                <w:szCs w:val="20"/>
              </w:rPr>
            </w:pPr>
            <w:r w:rsidRPr="000D7D81">
              <w:rPr>
                <w:rFonts w:cs="Arial"/>
                <w:sz w:val="20"/>
                <w:szCs w:val="20"/>
              </w:rPr>
              <w:t>112.7 (103.6-121.8)</w:t>
            </w:r>
          </w:p>
        </w:tc>
        <w:tc>
          <w:tcPr>
            <w:tcW w:w="1551" w:type="dxa"/>
          </w:tcPr>
          <w:p w:rsidR="0050116C" w:rsidRPr="00194530" w:rsidRDefault="00194530" w:rsidP="00194530">
            <w:pPr>
              <w:jc w:val="center"/>
              <w:rPr>
                <w:rFonts w:cs="Arial"/>
                <w:sz w:val="20"/>
                <w:szCs w:val="20"/>
              </w:rPr>
            </w:pPr>
            <w:r w:rsidRPr="00194530">
              <w:rPr>
                <w:rFonts w:cs="Arial"/>
                <w:sz w:val="20"/>
                <w:szCs w:val="20"/>
              </w:rPr>
              <w:t>14.4 (12.0-16.8)</w:t>
            </w:r>
          </w:p>
        </w:tc>
        <w:tc>
          <w:tcPr>
            <w:tcW w:w="0" w:type="auto"/>
          </w:tcPr>
          <w:p w:rsidR="0050116C" w:rsidRPr="0091708A" w:rsidRDefault="0091708A" w:rsidP="0091708A">
            <w:pPr>
              <w:jc w:val="center"/>
              <w:rPr>
                <w:rFonts w:cs="Arial"/>
                <w:sz w:val="20"/>
                <w:szCs w:val="20"/>
              </w:rPr>
            </w:pPr>
            <w:r w:rsidRPr="0091708A">
              <w:rPr>
                <w:rFonts w:cs="Arial"/>
                <w:sz w:val="20"/>
                <w:szCs w:val="20"/>
              </w:rPr>
              <w:t>22.4 (20.7-24.1)</w:t>
            </w:r>
          </w:p>
        </w:tc>
        <w:tc>
          <w:tcPr>
            <w:tcW w:w="0" w:type="auto"/>
          </w:tcPr>
          <w:p w:rsidR="0050116C" w:rsidRPr="001263F7" w:rsidRDefault="001263F7" w:rsidP="001263F7">
            <w:pPr>
              <w:jc w:val="center"/>
              <w:rPr>
                <w:rFonts w:cs="Arial"/>
                <w:sz w:val="20"/>
                <w:szCs w:val="20"/>
              </w:rPr>
            </w:pPr>
            <w:r w:rsidRPr="001263F7">
              <w:rPr>
                <w:rFonts w:cs="Arial"/>
                <w:sz w:val="20"/>
                <w:szCs w:val="20"/>
              </w:rPr>
              <w:t>15.6 (13.8-17.4)</w:t>
            </w:r>
          </w:p>
        </w:tc>
        <w:tc>
          <w:tcPr>
            <w:tcW w:w="0" w:type="auto"/>
          </w:tcPr>
          <w:p w:rsidR="0050116C" w:rsidRPr="00285BE9" w:rsidRDefault="00285BE9" w:rsidP="00285BE9">
            <w:pPr>
              <w:jc w:val="center"/>
              <w:rPr>
                <w:rFonts w:cs="Arial"/>
                <w:sz w:val="20"/>
                <w:szCs w:val="20"/>
              </w:rPr>
            </w:pPr>
            <w:r w:rsidRPr="00285BE9">
              <w:rPr>
                <w:rFonts w:cs="Arial"/>
                <w:sz w:val="20"/>
                <w:szCs w:val="20"/>
              </w:rPr>
              <w:t>14.0 (11.3-16.7)</w:t>
            </w:r>
          </w:p>
        </w:tc>
        <w:tc>
          <w:tcPr>
            <w:tcW w:w="0" w:type="auto"/>
          </w:tcPr>
          <w:p w:rsidR="0050116C" w:rsidRPr="000D7D81" w:rsidRDefault="009F5952" w:rsidP="009F5952">
            <w:pPr>
              <w:jc w:val="center"/>
              <w:rPr>
                <w:sz w:val="20"/>
                <w:szCs w:val="20"/>
              </w:rPr>
            </w:pPr>
            <w:r>
              <w:rPr>
                <w:sz w:val="20"/>
                <w:szCs w:val="20"/>
              </w:rPr>
              <w:t>46.3 (42.7-49.9)</w:t>
            </w:r>
          </w:p>
        </w:tc>
        <w:tc>
          <w:tcPr>
            <w:tcW w:w="0" w:type="auto"/>
          </w:tcPr>
          <w:p w:rsidR="0050116C" w:rsidRPr="000D7D81" w:rsidRDefault="0050116C" w:rsidP="006148E0">
            <w:pPr>
              <w:jc w:val="center"/>
              <w:rPr>
                <w:rFonts w:cs="Arial"/>
                <w:sz w:val="20"/>
                <w:szCs w:val="20"/>
              </w:rPr>
            </w:pPr>
            <w:r w:rsidRPr="000D7D81">
              <w:rPr>
                <w:rFonts w:cs="Arial"/>
                <w:sz w:val="20"/>
                <w:szCs w:val="20"/>
              </w:rPr>
              <w:t>7.8 (6.3-9.3)</w:t>
            </w:r>
          </w:p>
        </w:tc>
        <w:tc>
          <w:tcPr>
            <w:tcW w:w="0" w:type="auto"/>
          </w:tcPr>
          <w:p w:rsidR="0050116C" w:rsidRPr="000D7D81" w:rsidRDefault="0050116C" w:rsidP="006148E0">
            <w:pPr>
              <w:jc w:val="center"/>
              <w:rPr>
                <w:rFonts w:cs="Arial"/>
                <w:sz w:val="20"/>
                <w:szCs w:val="20"/>
              </w:rPr>
            </w:pPr>
            <w:r w:rsidRPr="000D7D81">
              <w:rPr>
                <w:rFonts w:cs="Arial"/>
                <w:sz w:val="20"/>
                <w:szCs w:val="20"/>
              </w:rPr>
              <w:t>8.1 (6.5-9.8)</w:t>
            </w:r>
          </w:p>
        </w:tc>
      </w:tr>
      <w:tr w:rsidR="0050116C" w:rsidRPr="001E37C2" w:rsidTr="0050116C">
        <w:tc>
          <w:tcPr>
            <w:tcW w:w="2125" w:type="dxa"/>
          </w:tcPr>
          <w:p w:rsidR="0050116C" w:rsidRPr="000D7D81" w:rsidRDefault="0050116C" w:rsidP="006148E0">
            <w:pPr>
              <w:ind w:left="284"/>
              <w:rPr>
                <w:rFonts w:cs="Arial"/>
                <w:bCs/>
                <w:sz w:val="20"/>
                <w:szCs w:val="20"/>
              </w:rPr>
            </w:pPr>
            <w:r w:rsidRPr="000D7D81">
              <w:rPr>
                <w:rFonts w:cs="Arial"/>
                <w:i/>
                <w:sz w:val="20"/>
                <w:szCs w:val="20"/>
              </w:rPr>
              <w:t>p-value</w:t>
            </w:r>
          </w:p>
        </w:tc>
        <w:tc>
          <w:tcPr>
            <w:tcW w:w="2094" w:type="dxa"/>
          </w:tcPr>
          <w:p w:rsidR="0050116C" w:rsidRPr="000D7D81" w:rsidRDefault="0050116C" w:rsidP="006148E0">
            <w:pPr>
              <w:jc w:val="center"/>
              <w:rPr>
                <w:rFonts w:cs="Arial"/>
                <w:sz w:val="20"/>
                <w:szCs w:val="20"/>
              </w:rPr>
            </w:pPr>
            <w:r w:rsidRPr="000D7D81">
              <w:rPr>
                <w:sz w:val="20"/>
                <w:szCs w:val="20"/>
              </w:rPr>
              <w:t>&lt;0.001</w:t>
            </w:r>
          </w:p>
        </w:tc>
        <w:tc>
          <w:tcPr>
            <w:tcW w:w="1551" w:type="dxa"/>
          </w:tcPr>
          <w:p w:rsidR="0050116C" w:rsidRPr="000D7D81" w:rsidRDefault="00194530" w:rsidP="00194530">
            <w:pPr>
              <w:jc w:val="center"/>
              <w:rPr>
                <w:rFonts w:cs="Arial"/>
                <w:sz w:val="20"/>
                <w:szCs w:val="20"/>
              </w:rPr>
            </w:pPr>
            <w:r w:rsidRPr="00194530">
              <w:rPr>
                <w:rFonts w:cs="Arial"/>
                <w:sz w:val="20"/>
                <w:szCs w:val="20"/>
              </w:rPr>
              <w:t>&lt;0.001</w:t>
            </w:r>
          </w:p>
        </w:tc>
        <w:tc>
          <w:tcPr>
            <w:tcW w:w="0" w:type="auto"/>
          </w:tcPr>
          <w:p w:rsidR="0050116C" w:rsidRPr="000D7D81" w:rsidRDefault="0091708A" w:rsidP="0091708A">
            <w:pPr>
              <w:jc w:val="center"/>
              <w:rPr>
                <w:rFonts w:cs="Arial"/>
                <w:sz w:val="20"/>
                <w:szCs w:val="20"/>
              </w:rPr>
            </w:pPr>
            <w:r w:rsidRPr="0091708A">
              <w:rPr>
                <w:rFonts w:cs="Arial"/>
                <w:sz w:val="20"/>
                <w:szCs w:val="20"/>
              </w:rPr>
              <w:t>0.351</w:t>
            </w:r>
          </w:p>
        </w:tc>
        <w:tc>
          <w:tcPr>
            <w:tcW w:w="0" w:type="auto"/>
          </w:tcPr>
          <w:p w:rsidR="0050116C" w:rsidRPr="000D7D81" w:rsidRDefault="001263F7" w:rsidP="001263F7">
            <w:pPr>
              <w:jc w:val="center"/>
              <w:rPr>
                <w:rFonts w:cs="Arial"/>
                <w:sz w:val="20"/>
                <w:szCs w:val="20"/>
              </w:rPr>
            </w:pPr>
            <w:r>
              <w:rPr>
                <w:rFonts w:cs="Arial"/>
                <w:sz w:val="20"/>
                <w:szCs w:val="20"/>
              </w:rPr>
              <w:t>0.004</w:t>
            </w:r>
          </w:p>
        </w:tc>
        <w:tc>
          <w:tcPr>
            <w:tcW w:w="0" w:type="auto"/>
          </w:tcPr>
          <w:p w:rsidR="0050116C" w:rsidRPr="000D7D81" w:rsidRDefault="00285BE9" w:rsidP="00285BE9">
            <w:pPr>
              <w:jc w:val="center"/>
              <w:rPr>
                <w:rFonts w:cs="Arial"/>
                <w:sz w:val="20"/>
                <w:szCs w:val="20"/>
              </w:rPr>
            </w:pPr>
            <w:r>
              <w:rPr>
                <w:rFonts w:cs="Arial"/>
                <w:sz w:val="20"/>
                <w:szCs w:val="20"/>
              </w:rPr>
              <w:t>0.002</w:t>
            </w:r>
          </w:p>
        </w:tc>
        <w:tc>
          <w:tcPr>
            <w:tcW w:w="0" w:type="auto"/>
          </w:tcPr>
          <w:p w:rsidR="0050116C" w:rsidRPr="009F5952" w:rsidRDefault="009F5952" w:rsidP="009F5952">
            <w:pPr>
              <w:jc w:val="center"/>
              <w:rPr>
                <w:sz w:val="20"/>
                <w:szCs w:val="20"/>
              </w:rPr>
            </w:pPr>
            <w:r w:rsidRPr="000D7D81">
              <w:rPr>
                <w:sz w:val="20"/>
                <w:szCs w:val="20"/>
              </w:rPr>
              <w:t>&lt;0.001</w:t>
            </w:r>
          </w:p>
        </w:tc>
        <w:tc>
          <w:tcPr>
            <w:tcW w:w="0" w:type="auto"/>
          </w:tcPr>
          <w:p w:rsidR="0050116C" w:rsidRPr="000D7D81" w:rsidRDefault="0050116C" w:rsidP="006148E0">
            <w:pPr>
              <w:jc w:val="center"/>
              <w:rPr>
                <w:rFonts w:cs="Arial"/>
                <w:sz w:val="20"/>
                <w:szCs w:val="20"/>
              </w:rPr>
            </w:pPr>
            <w:r w:rsidRPr="000D7D81">
              <w:rPr>
                <w:sz w:val="20"/>
                <w:szCs w:val="20"/>
              </w:rPr>
              <w:t>0.002</w:t>
            </w:r>
          </w:p>
        </w:tc>
        <w:tc>
          <w:tcPr>
            <w:tcW w:w="0" w:type="auto"/>
          </w:tcPr>
          <w:p w:rsidR="0050116C" w:rsidRPr="000D7D81" w:rsidRDefault="0050116C" w:rsidP="006148E0">
            <w:pPr>
              <w:jc w:val="center"/>
              <w:rPr>
                <w:rFonts w:cs="Arial"/>
                <w:sz w:val="20"/>
                <w:szCs w:val="20"/>
              </w:rPr>
            </w:pPr>
            <w:r w:rsidRPr="000D7D81">
              <w:rPr>
                <w:sz w:val="20"/>
                <w:szCs w:val="20"/>
              </w:rPr>
              <w:t>&lt;0.001</w:t>
            </w:r>
          </w:p>
        </w:tc>
      </w:tr>
      <w:tr w:rsidR="0050116C" w:rsidRPr="001E37C2" w:rsidTr="0050116C">
        <w:tc>
          <w:tcPr>
            <w:tcW w:w="0" w:type="auto"/>
            <w:gridSpan w:val="9"/>
            <w:shd w:val="clear" w:color="auto" w:fill="BFBFBF" w:themeFill="background1" w:themeFillShade="BF"/>
          </w:tcPr>
          <w:p w:rsidR="0050116C" w:rsidRPr="000D7D81" w:rsidRDefault="000A316C" w:rsidP="00850C92">
            <w:pPr>
              <w:rPr>
                <w:rFonts w:cs="Arial"/>
                <w:sz w:val="20"/>
                <w:szCs w:val="20"/>
              </w:rPr>
            </w:pPr>
            <w:r>
              <w:rPr>
                <w:rFonts w:cs="Arial"/>
                <w:sz w:val="20"/>
                <w:szCs w:val="20"/>
              </w:rPr>
              <w:t>No resection</w:t>
            </w:r>
            <w:r w:rsidR="0050116C" w:rsidRPr="000D7D81">
              <w:rPr>
                <w:rFonts w:cs="Arial"/>
                <w:sz w:val="20"/>
                <w:szCs w:val="20"/>
              </w:rPr>
              <w:t xml:space="preserve"> (n=58)</w:t>
            </w:r>
          </w:p>
        </w:tc>
      </w:tr>
      <w:tr w:rsidR="0050116C" w:rsidRPr="001E37C2" w:rsidTr="0050116C">
        <w:tc>
          <w:tcPr>
            <w:tcW w:w="0" w:type="auto"/>
          </w:tcPr>
          <w:p w:rsidR="0050116C" w:rsidRPr="000D7D81" w:rsidRDefault="0050116C" w:rsidP="006148E0">
            <w:pPr>
              <w:rPr>
                <w:rFonts w:cs="Arial"/>
                <w:sz w:val="20"/>
                <w:szCs w:val="20"/>
              </w:rPr>
            </w:pPr>
            <w:r w:rsidRPr="000D7D81">
              <w:rPr>
                <w:rFonts w:cs="Arial"/>
                <w:sz w:val="20"/>
                <w:szCs w:val="20"/>
              </w:rPr>
              <w:t>Communication</w:t>
            </w:r>
          </w:p>
        </w:tc>
        <w:tc>
          <w:tcPr>
            <w:tcW w:w="2094" w:type="dxa"/>
          </w:tcPr>
          <w:p w:rsidR="0050116C" w:rsidRPr="000D7D81" w:rsidRDefault="0050116C" w:rsidP="006148E0">
            <w:pPr>
              <w:rPr>
                <w:rFonts w:cs="Arial"/>
                <w:sz w:val="20"/>
                <w:szCs w:val="20"/>
              </w:rPr>
            </w:pPr>
          </w:p>
        </w:tc>
        <w:tc>
          <w:tcPr>
            <w:tcW w:w="1551" w:type="dxa"/>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jc w:val="center"/>
              <w:rPr>
                <w:rFonts w:cs="Arial"/>
                <w:sz w:val="20"/>
                <w:szCs w:val="20"/>
              </w:rPr>
            </w:pPr>
          </w:p>
        </w:tc>
        <w:tc>
          <w:tcPr>
            <w:tcW w:w="0" w:type="auto"/>
          </w:tcPr>
          <w:p w:rsidR="0050116C" w:rsidRPr="000D7D81" w:rsidRDefault="0050116C" w:rsidP="006148E0">
            <w:pPr>
              <w:jc w:val="center"/>
              <w:rPr>
                <w:rFonts w:cs="Arial"/>
                <w:sz w:val="20"/>
                <w:szCs w:val="20"/>
              </w:rPr>
            </w:pPr>
          </w:p>
        </w:tc>
      </w:tr>
      <w:tr w:rsidR="0050116C" w:rsidRPr="001E37C2" w:rsidTr="0050116C">
        <w:tc>
          <w:tcPr>
            <w:tcW w:w="0" w:type="auto"/>
          </w:tcPr>
          <w:p w:rsidR="0050116C" w:rsidRPr="000D7D81" w:rsidRDefault="00BD5589" w:rsidP="006148E0">
            <w:pPr>
              <w:ind w:left="284"/>
              <w:rPr>
                <w:rFonts w:cs="Arial"/>
                <w:sz w:val="20"/>
                <w:szCs w:val="20"/>
              </w:rPr>
            </w:pPr>
            <w:r>
              <w:rPr>
                <w:rFonts w:cs="Arial"/>
                <w:bCs/>
                <w:sz w:val="20"/>
                <w:szCs w:val="20"/>
              </w:rPr>
              <w:t>Highest</w:t>
            </w:r>
            <w:r w:rsidR="0050116C" w:rsidRPr="000D7D81">
              <w:rPr>
                <w:rFonts w:cs="Arial"/>
                <w:bCs/>
                <w:sz w:val="20"/>
                <w:szCs w:val="20"/>
              </w:rPr>
              <w:t xml:space="preserve"> </w:t>
            </w:r>
            <w:proofErr w:type="spellStart"/>
            <w:r w:rsidR="0050116C" w:rsidRPr="000D7D81">
              <w:rPr>
                <w:rFonts w:cs="Arial"/>
                <w:bCs/>
                <w:sz w:val="20"/>
                <w:szCs w:val="20"/>
              </w:rPr>
              <w:t>tertile</w:t>
            </w:r>
            <w:proofErr w:type="spellEnd"/>
          </w:p>
        </w:tc>
        <w:tc>
          <w:tcPr>
            <w:tcW w:w="2094" w:type="dxa"/>
          </w:tcPr>
          <w:p w:rsidR="0050116C" w:rsidRPr="000D7D81" w:rsidRDefault="0050116C" w:rsidP="006148E0">
            <w:pPr>
              <w:jc w:val="center"/>
              <w:rPr>
                <w:rFonts w:cs="Arial"/>
                <w:sz w:val="20"/>
                <w:szCs w:val="20"/>
              </w:rPr>
            </w:pPr>
            <w:r w:rsidRPr="000D7D81">
              <w:rPr>
                <w:rFonts w:cs="Arial"/>
                <w:sz w:val="20"/>
                <w:szCs w:val="20"/>
              </w:rPr>
              <w:t>123.5 (106.9-140.1)</w:t>
            </w:r>
          </w:p>
        </w:tc>
        <w:tc>
          <w:tcPr>
            <w:tcW w:w="1551" w:type="dxa"/>
          </w:tcPr>
          <w:p w:rsidR="0050116C" w:rsidRPr="000D7D81" w:rsidRDefault="00E144ED" w:rsidP="00E144ED">
            <w:pPr>
              <w:jc w:val="center"/>
              <w:rPr>
                <w:sz w:val="20"/>
                <w:szCs w:val="20"/>
              </w:rPr>
            </w:pPr>
            <w:r>
              <w:rPr>
                <w:sz w:val="20"/>
                <w:szCs w:val="20"/>
              </w:rPr>
              <w:t>16.2 (12.0-20.5)</w:t>
            </w:r>
          </w:p>
        </w:tc>
        <w:tc>
          <w:tcPr>
            <w:tcW w:w="0" w:type="auto"/>
          </w:tcPr>
          <w:p w:rsidR="0050116C" w:rsidRPr="000D7D81" w:rsidRDefault="00407121" w:rsidP="00407121">
            <w:pPr>
              <w:jc w:val="center"/>
              <w:rPr>
                <w:sz w:val="20"/>
                <w:szCs w:val="20"/>
              </w:rPr>
            </w:pPr>
            <w:r>
              <w:rPr>
                <w:sz w:val="20"/>
                <w:szCs w:val="20"/>
              </w:rPr>
              <w:t>24.7 (21.4-28.0)</w:t>
            </w:r>
          </w:p>
        </w:tc>
        <w:tc>
          <w:tcPr>
            <w:tcW w:w="0" w:type="auto"/>
          </w:tcPr>
          <w:p w:rsidR="0050116C" w:rsidRPr="000D7D81" w:rsidRDefault="001318CD" w:rsidP="001318CD">
            <w:pPr>
              <w:jc w:val="center"/>
              <w:rPr>
                <w:sz w:val="20"/>
                <w:szCs w:val="20"/>
              </w:rPr>
            </w:pPr>
            <w:r>
              <w:rPr>
                <w:sz w:val="20"/>
                <w:szCs w:val="20"/>
              </w:rPr>
              <w:t>17.3 (14.1-20.6)</w:t>
            </w:r>
          </w:p>
        </w:tc>
        <w:tc>
          <w:tcPr>
            <w:tcW w:w="0" w:type="auto"/>
          </w:tcPr>
          <w:p w:rsidR="0050116C" w:rsidRPr="000D7D81" w:rsidRDefault="00F42820" w:rsidP="00F42820">
            <w:pPr>
              <w:jc w:val="center"/>
              <w:rPr>
                <w:sz w:val="20"/>
                <w:szCs w:val="20"/>
              </w:rPr>
            </w:pPr>
            <w:r>
              <w:rPr>
                <w:sz w:val="20"/>
                <w:szCs w:val="20"/>
              </w:rPr>
              <w:t>16.5 (12.7-20.3)</w:t>
            </w:r>
          </w:p>
        </w:tc>
        <w:tc>
          <w:tcPr>
            <w:tcW w:w="0" w:type="auto"/>
          </w:tcPr>
          <w:p w:rsidR="0050116C" w:rsidRPr="000D7D81" w:rsidRDefault="00273F28" w:rsidP="00273F28">
            <w:pPr>
              <w:jc w:val="center"/>
              <w:rPr>
                <w:sz w:val="20"/>
                <w:szCs w:val="20"/>
              </w:rPr>
            </w:pPr>
            <w:r>
              <w:rPr>
                <w:sz w:val="20"/>
                <w:szCs w:val="20"/>
              </w:rPr>
              <w:t>47.5 (40.8-54.1)</w:t>
            </w:r>
          </w:p>
        </w:tc>
        <w:tc>
          <w:tcPr>
            <w:tcW w:w="0" w:type="auto"/>
          </w:tcPr>
          <w:p w:rsidR="0050116C" w:rsidRPr="000D7D81" w:rsidRDefault="0050116C" w:rsidP="006148E0">
            <w:pPr>
              <w:jc w:val="center"/>
              <w:rPr>
                <w:rFonts w:cs="Arial"/>
                <w:sz w:val="20"/>
                <w:szCs w:val="20"/>
              </w:rPr>
            </w:pPr>
            <w:r w:rsidRPr="000D7D81">
              <w:rPr>
                <w:rFonts w:cs="Arial"/>
                <w:sz w:val="20"/>
                <w:szCs w:val="20"/>
              </w:rPr>
              <w:t>6.1 (3.8-8.3)</w:t>
            </w:r>
          </w:p>
        </w:tc>
        <w:tc>
          <w:tcPr>
            <w:tcW w:w="0" w:type="auto"/>
          </w:tcPr>
          <w:p w:rsidR="0050116C" w:rsidRPr="000D7D81" w:rsidRDefault="0050116C" w:rsidP="006148E0">
            <w:pPr>
              <w:jc w:val="center"/>
              <w:rPr>
                <w:rFonts w:cs="Arial"/>
                <w:sz w:val="20"/>
                <w:szCs w:val="20"/>
              </w:rPr>
            </w:pPr>
            <w:r w:rsidRPr="000D7D81">
              <w:rPr>
                <w:rFonts w:cs="Arial"/>
                <w:sz w:val="20"/>
                <w:szCs w:val="20"/>
              </w:rPr>
              <w:t>5.1 (2.9-7.4)</w:t>
            </w:r>
          </w:p>
        </w:tc>
      </w:tr>
      <w:tr w:rsidR="0050116C" w:rsidRPr="001E37C2" w:rsidTr="0050116C">
        <w:tc>
          <w:tcPr>
            <w:tcW w:w="0" w:type="auto"/>
          </w:tcPr>
          <w:p w:rsidR="0050116C" w:rsidRPr="000D7D81" w:rsidRDefault="0050116C" w:rsidP="006148E0">
            <w:pPr>
              <w:ind w:left="284"/>
              <w:rPr>
                <w:rFonts w:cs="Arial"/>
                <w:sz w:val="20"/>
                <w:szCs w:val="20"/>
              </w:rPr>
            </w:pPr>
            <w:r w:rsidRPr="000D7D81">
              <w:rPr>
                <w:rFonts w:cs="Arial"/>
                <w:sz w:val="20"/>
                <w:szCs w:val="20"/>
              </w:rPr>
              <w:t xml:space="preserve">Middle </w:t>
            </w:r>
            <w:proofErr w:type="spellStart"/>
            <w:r w:rsidRPr="000D7D81">
              <w:rPr>
                <w:rFonts w:cs="Arial"/>
                <w:bCs/>
                <w:sz w:val="20"/>
                <w:szCs w:val="20"/>
              </w:rPr>
              <w:t>tertile</w:t>
            </w:r>
            <w:proofErr w:type="spellEnd"/>
          </w:p>
        </w:tc>
        <w:tc>
          <w:tcPr>
            <w:tcW w:w="2094" w:type="dxa"/>
          </w:tcPr>
          <w:p w:rsidR="0050116C" w:rsidRPr="000D7D81" w:rsidRDefault="0050116C" w:rsidP="006148E0">
            <w:pPr>
              <w:jc w:val="center"/>
              <w:rPr>
                <w:rFonts w:cs="Arial"/>
                <w:sz w:val="20"/>
                <w:szCs w:val="20"/>
              </w:rPr>
            </w:pPr>
            <w:r w:rsidRPr="000D7D81">
              <w:rPr>
                <w:rFonts w:cs="Arial"/>
                <w:sz w:val="20"/>
                <w:szCs w:val="20"/>
              </w:rPr>
              <w:t>119.1 (105.2-133.0)</w:t>
            </w:r>
          </w:p>
        </w:tc>
        <w:tc>
          <w:tcPr>
            <w:tcW w:w="1551" w:type="dxa"/>
          </w:tcPr>
          <w:p w:rsidR="0050116C" w:rsidRPr="000D7D81" w:rsidRDefault="00E144ED" w:rsidP="00E144ED">
            <w:pPr>
              <w:jc w:val="center"/>
              <w:rPr>
                <w:sz w:val="20"/>
                <w:szCs w:val="20"/>
              </w:rPr>
            </w:pPr>
            <w:r>
              <w:rPr>
                <w:sz w:val="20"/>
                <w:szCs w:val="20"/>
              </w:rPr>
              <w:t>17.8 (14.3-21.4)</w:t>
            </w:r>
          </w:p>
        </w:tc>
        <w:tc>
          <w:tcPr>
            <w:tcW w:w="0" w:type="auto"/>
          </w:tcPr>
          <w:p w:rsidR="0050116C" w:rsidRPr="000D7D81" w:rsidRDefault="00407121" w:rsidP="00407121">
            <w:pPr>
              <w:jc w:val="center"/>
              <w:rPr>
                <w:sz w:val="20"/>
                <w:szCs w:val="20"/>
              </w:rPr>
            </w:pPr>
            <w:r>
              <w:rPr>
                <w:sz w:val="20"/>
                <w:szCs w:val="20"/>
              </w:rPr>
              <w:t>20.3 (17.5-23.0)</w:t>
            </w:r>
          </w:p>
        </w:tc>
        <w:tc>
          <w:tcPr>
            <w:tcW w:w="0" w:type="auto"/>
          </w:tcPr>
          <w:p w:rsidR="0050116C" w:rsidRPr="000D7D81" w:rsidRDefault="001318CD" w:rsidP="001318CD">
            <w:pPr>
              <w:jc w:val="center"/>
              <w:rPr>
                <w:sz w:val="20"/>
                <w:szCs w:val="20"/>
              </w:rPr>
            </w:pPr>
            <w:r>
              <w:rPr>
                <w:sz w:val="20"/>
                <w:szCs w:val="20"/>
              </w:rPr>
              <w:t>17.9 (15.2-20.6)</w:t>
            </w:r>
          </w:p>
        </w:tc>
        <w:tc>
          <w:tcPr>
            <w:tcW w:w="0" w:type="auto"/>
          </w:tcPr>
          <w:p w:rsidR="0050116C" w:rsidRPr="000D7D81" w:rsidRDefault="00F42820" w:rsidP="00F42820">
            <w:pPr>
              <w:jc w:val="center"/>
              <w:rPr>
                <w:sz w:val="20"/>
                <w:szCs w:val="20"/>
              </w:rPr>
            </w:pPr>
            <w:r>
              <w:rPr>
                <w:sz w:val="20"/>
                <w:szCs w:val="20"/>
              </w:rPr>
              <w:t>15.8 (12.6-19.0)</w:t>
            </w:r>
          </w:p>
        </w:tc>
        <w:tc>
          <w:tcPr>
            <w:tcW w:w="0" w:type="auto"/>
          </w:tcPr>
          <w:p w:rsidR="0050116C" w:rsidRPr="000D7D81" w:rsidRDefault="00273F28" w:rsidP="00273F28">
            <w:pPr>
              <w:jc w:val="center"/>
              <w:rPr>
                <w:sz w:val="20"/>
                <w:szCs w:val="20"/>
              </w:rPr>
            </w:pPr>
            <w:r>
              <w:rPr>
                <w:sz w:val="20"/>
                <w:szCs w:val="20"/>
              </w:rPr>
              <w:t>48.3 (42.7-53.9)</w:t>
            </w:r>
          </w:p>
        </w:tc>
        <w:tc>
          <w:tcPr>
            <w:tcW w:w="0" w:type="auto"/>
          </w:tcPr>
          <w:p w:rsidR="0050116C" w:rsidRPr="000D7D81" w:rsidRDefault="0050116C" w:rsidP="006148E0">
            <w:pPr>
              <w:jc w:val="center"/>
              <w:rPr>
                <w:rFonts w:cs="Arial"/>
                <w:sz w:val="20"/>
                <w:szCs w:val="20"/>
              </w:rPr>
            </w:pPr>
            <w:r w:rsidRPr="000D7D81">
              <w:rPr>
                <w:rFonts w:cs="Arial"/>
                <w:sz w:val="20"/>
                <w:szCs w:val="20"/>
              </w:rPr>
              <w:t>5.3 (3.4-7.2)</w:t>
            </w:r>
          </w:p>
        </w:tc>
        <w:tc>
          <w:tcPr>
            <w:tcW w:w="0" w:type="auto"/>
          </w:tcPr>
          <w:p w:rsidR="0050116C" w:rsidRPr="000D7D81" w:rsidRDefault="0050116C" w:rsidP="006148E0">
            <w:pPr>
              <w:jc w:val="center"/>
              <w:rPr>
                <w:rFonts w:cs="Arial"/>
                <w:sz w:val="20"/>
                <w:szCs w:val="20"/>
              </w:rPr>
            </w:pPr>
            <w:r w:rsidRPr="000D7D81">
              <w:rPr>
                <w:rFonts w:cs="Arial"/>
                <w:sz w:val="20"/>
                <w:szCs w:val="20"/>
              </w:rPr>
              <w:t>5.2 (3.3-7.1)</w:t>
            </w:r>
          </w:p>
        </w:tc>
      </w:tr>
      <w:tr w:rsidR="0050116C" w:rsidRPr="001E37C2" w:rsidTr="0050116C">
        <w:tc>
          <w:tcPr>
            <w:tcW w:w="0" w:type="auto"/>
          </w:tcPr>
          <w:p w:rsidR="0050116C" w:rsidRPr="000D7D81" w:rsidRDefault="00BD5589" w:rsidP="006148E0">
            <w:pPr>
              <w:ind w:left="284"/>
              <w:rPr>
                <w:rFonts w:cs="Arial"/>
                <w:sz w:val="20"/>
                <w:szCs w:val="20"/>
              </w:rPr>
            </w:pPr>
            <w:r>
              <w:rPr>
                <w:rFonts w:cs="Arial"/>
                <w:sz w:val="20"/>
                <w:szCs w:val="20"/>
              </w:rPr>
              <w:t>Lowest</w:t>
            </w:r>
            <w:r w:rsidR="0050116C" w:rsidRPr="000D7D81">
              <w:rPr>
                <w:rFonts w:cs="Arial"/>
                <w:sz w:val="20"/>
                <w:szCs w:val="20"/>
              </w:rPr>
              <w:t xml:space="preserve"> </w:t>
            </w:r>
            <w:proofErr w:type="spellStart"/>
            <w:r w:rsidR="0050116C" w:rsidRPr="000D7D81">
              <w:rPr>
                <w:rFonts w:cs="Arial"/>
                <w:sz w:val="20"/>
                <w:szCs w:val="20"/>
              </w:rPr>
              <w:t>tertile</w:t>
            </w:r>
            <w:proofErr w:type="spellEnd"/>
          </w:p>
        </w:tc>
        <w:tc>
          <w:tcPr>
            <w:tcW w:w="2094" w:type="dxa"/>
          </w:tcPr>
          <w:p w:rsidR="0050116C" w:rsidRPr="000D7D81" w:rsidRDefault="0050116C" w:rsidP="006148E0">
            <w:pPr>
              <w:jc w:val="center"/>
              <w:rPr>
                <w:rFonts w:cs="Arial"/>
                <w:sz w:val="20"/>
                <w:szCs w:val="20"/>
              </w:rPr>
            </w:pPr>
            <w:r w:rsidRPr="000D7D81">
              <w:rPr>
                <w:rFonts w:cs="Arial"/>
                <w:sz w:val="20"/>
                <w:szCs w:val="20"/>
              </w:rPr>
              <w:t>109.1 (96.0-122.2)</w:t>
            </w:r>
          </w:p>
        </w:tc>
        <w:tc>
          <w:tcPr>
            <w:tcW w:w="1551" w:type="dxa"/>
          </w:tcPr>
          <w:p w:rsidR="0050116C" w:rsidRPr="000D7D81" w:rsidRDefault="00E144ED" w:rsidP="00E144ED">
            <w:pPr>
              <w:jc w:val="center"/>
              <w:rPr>
                <w:sz w:val="20"/>
                <w:szCs w:val="20"/>
              </w:rPr>
            </w:pPr>
            <w:r>
              <w:rPr>
                <w:sz w:val="20"/>
                <w:szCs w:val="20"/>
              </w:rPr>
              <w:t>14.5 (11.1-17.9)</w:t>
            </w:r>
          </w:p>
        </w:tc>
        <w:tc>
          <w:tcPr>
            <w:tcW w:w="0" w:type="auto"/>
          </w:tcPr>
          <w:p w:rsidR="0050116C" w:rsidRPr="000D7D81" w:rsidRDefault="00407121" w:rsidP="00407121">
            <w:pPr>
              <w:jc w:val="center"/>
              <w:rPr>
                <w:sz w:val="20"/>
                <w:szCs w:val="20"/>
              </w:rPr>
            </w:pPr>
            <w:r>
              <w:rPr>
                <w:sz w:val="20"/>
                <w:szCs w:val="20"/>
              </w:rPr>
              <w:t>21.3 (18.6-23.9)</w:t>
            </w:r>
          </w:p>
        </w:tc>
        <w:tc>
          <w:tcPr>
            <w:tcW w:w="0" w:type="auto"/>
          </w:tcPr>
          <w:p w:rsidR="0050116C" w:rsidRPr="000D7D81" w:rsidRDefault="001318CD" w:rsidP="001318CD">
            <w:pPr>
              <w:jc w:val="center"/>
              <w:rPr>
                <w:sz w:val="20"/>
                <w:szCs w:val="20"/>
              </w:rPr>
            </w:pPr>
            <w:r>
              <w:rPr>
                <w:sz w:val="20"/>
                <w:szCs w:val="20"/>
              </w:rPr>
              <w:t>14.6 (12.0-17.1)</w:t>
            </w:r>
          </w:p>
        </w:tc>
        <w:tc>
          <w:tcPr>
            <w:tcW w:w="0" w:type="auto"/>
          </w:tcPr>
          <w:p w:rsidR="0050116C" w:rsidRPr="000D7D81" w:rsidRDefault="00F42820" w:rsidP="00F42820">
            <w:pPr>
              <w:jc w:val="center"/>
              <w:rPr>
                <w:sz w:val="20"/>
                <w:szCs w:val="20"/>
              </w:rPr>
            </w:pPr>
            <w:r>
              <w:rPr>
                <w:sz w:val="20"/>
                <w:szCs w:val="20"/>
              </w:rPr>
              <w:t>13.4 (10.3-16.4)</w:t>
            </w:r>
          </w:p>
        </w:tc>
        <w:tc>
          <w:tcPr>
            <w:tcW w:w="0" w:type="auto"/>
          </w:tcPr>
          <w:p w:rsidR="0050116C" w:rsidRPr="000D7D81" w:rsidRDefault="00273F28" w:rsidP="00273F28">
            <w:pPr>
              <w:jc w:val="center"/>
              <w:rPr>
                <w:sz w:val="20"/>
                <w:szCs w:val="20"/>
              </w:rPr>
            </w:pPr>
            <w:r>
              <w:rPr>
                <w:sz w:val="20"/>
                <w:szCs w:val="20"/>
              </w:rPr>
              <w:t>45.1 (39.8-50.5)</w:t>
            </w:r>
          </w:p>
        </w:tc>
        <w:tc>
          <w:tcPr>
            <w:tcW w:w="0" w:type="auto"/>
          </w:tcPr>
          <w:p w:rsidR="0050116C" w:rsidRPr="000D7D81" w:rsidRDefault="0050116C" w:rsidP="006148E0">
            <w:pPr>
              <w:jc w:val="center"/>
              <w:rPr>
                <w:rFonts w:cs="Arial"/>
                <w:sz w:val="20"/>
                <w:szCs w:val="20"/>
              </w:rPr>
            </w:pPr>
            <w:r w:rsidRPr="000D7D81">
              <w:rPr>
                <w:rFonts w:cs="Arial"/>
                <w:sz w:val="20"/>
                <w:szCs w:val="20"/>
              </w:rPr>
              <w:t>6.4 (4.6-8.2)</w:t>
            </w:r>
          </w:p>
        </w:tc>
        <w:tc>
          <w:tcPr>
            <w:tcW w:w="0" w:type="auto"/>
          </w:tcPr>
          <w:p w:rsidR="0050116C" w:rsidRPr="000D7D81" w:rsidRDefault="0050116C" w:rsidP="006148E0">
            <w:pPr>
              <w:jc w:val="center"/>
              <w:rPr>
                <w:rFonts w:cs="Arial"/>
                <w:sz w:val="20"/>
                <w:szCs w:val="20"/>
              </w:rPr>
            </w:pPr>
            <w:r w:rsidRPr="000D7D81">
              <w:rPr>
                <w:rFonts w:cs="Arial"/>
                <w:sz w:val="20"/>
                <w:szCs w:val="20"/>
              </w:rPr>
              <w:t>7.1 (5.3-8.9)</w:t>
            </w:r>
          </w:p>
        </w:tc>
      </w:tr>
      <w:tr w:rsidR="0050116C" w:rsidRPr="001E37C2" w:rsidTr="0050116C">
        <w:tc>
          <w:tcPr>
            <w:tcW w:w="0" w:type="auto"/>
          </w:tcPr>
          <w:p w:rsidR="0050116C" w:rsidRPr="000D7D81" w:rsidRDefault="0050116C" w:rsidP="006148E0">
            <w:pPr>
              <w:ind w:left="284"/>
              <w:rPr>
                <w:rFonts w:cs="Arial"/>
                <w:sz w:val="20"/>
                <w:szCs w:val="20"/>
              </w:rPr>
            </w:pPr>
            <w:r w:rsidRPr="000D7D81">
              <w:rPr>
                <w:rFonts w:cs="Arial"/>
                <w:i/>
                <w:sz w:val="20"/>
                <w:szCs w:val="20"/>
              </w:rPr>
              <w:t>p-value</w:t>
            </w:r>
          </w:p>
        </w:tc>
        <w:tc>
          <w:tcPr>
            <w:tcW w:w="2094" w:type="dxa"/>
          </w:tcPr>
          <w:p w:rsidR="0050116C" w:rsidRPr="000D7D81" w:rsidRDefault="0050116C" w:rsidP="006148E0">
            <w:pPr>
              <w:jc w:val="center"/>
              <w:rPr>
                <w:rFonts w:cs="Arial"/>
                <w:sz w:val="20"/>
                <w:szCs w:val="20"/>
              </w:rPr>
            </w:pPr>
            <w:r w:rsidRPr="000D7D81">
              <w:rPr>
                <w:sz w:val="20"/>
                <w:szCs w:val="20"/>
              </w:rPr>
              <w:t>0.370</w:t>
            </w:r>
          </w:p>
        </w:tc>
        <w:tc>
          <w:tcPr>
            <w:tcW w:w="1551" w:type="dxa"/>
          </w:tcPr>
          <w:p w:rsidR="0050116C" w:rsidRPr="00E144ED" w:rsidRDefault="00DD07DF" w:rsidP="00E144ED">
            <w:pPr>
              <w:jc w:val="center"/>
              <w:rPr>
                <w:sz w:val="20"/>
                <w:szCs w:val="20"/>
              </w:rPr>
            </w:pPr>
            <w:r>
              <w:rPr>
                <w:sz w:val="20"/>
                <w:szCs w:val="20"/>
              </w:rPr>
              <w:t>0.423</w:t>
            </w:r>
          </w:p>
        </w:tc>
        <w:tc>
          <w:tcPr>
            <w:tcW w:w="0" w:type="auto"/>
          </w:tcPr>
          <w:p w:rsidR="0050116C" w:rsidRPr="00407121" w:rsidRDefault="007F5BAB" w:rsidP="00407121">
            <w:pPr>
              <w:jc w:val="center"/>
              <w:rPr>
                <w:sz w:val="20"/>
                <w:szCs w:val="20"/>
              </w:rPr>
            </w:pPr>
            <w:r w:rsidRPr="00407121">
              <w:rPr>
                <w:sz w:val="20"/>
                <w:szCs w:val="20"/>
              </w:rPr>
              <w:t>0.097</w:t>
            </w:r>
          </w:p>
        </w:tc>
        <w:tc>
          <w:tcPr>
            <w:tcW w:w="0" w:type="auto"/>
          </w:tcPr>
          <w:p w:rsidR="0050116C" w:rsidRPr="001318CD" w:rsidRDefault="001318CD" w:rsidP="001318CD">
            <w:pPr>
              <w:jc w:val="center"/>
              <w:rPr>
                <w:sz w:val="20"/>
                <w:szCs w:val="20"/>
              </w:rPr>
            </w:pPr>
            <w:r w:rsidRPr="001318CD">
              <w:rPr>
                <w:sz w:val="20"/>
                <w:szCs w:val="20"/>
              </w:rPr>
              <w:t>0.203</w:t>
            </w:r>
          </w:p>
        </w:tc>
        <w:tc>
          <w:tcPr>
            <w:tcW w:w="0" w:type="auto"/>
          </w:tcPr>
          <w:p w:rsidR="0050116C" w:rsidRPr="00F42820" w:rsidRDefault="00F42820" w:rsidP="00F42820">
            <w:pPr>
              <w:jc w:val="center"/>
              <w:rPr>
                <w:sz w:val="20"/>
                <w:szCs w:val="20"/>
              </w:rPr>
            </w:pPr>
            <w:r w:rsidRPr="00F42820">
              <w:rPr>
                <w:sz w:val="20"/>
                <w:szCs w:val="20"/>
              </w:rPr>
              <w:t>0.400</w:t>
            </w:r>
          </w:p>
        </w:tc>
        <w:tc>
          <w:tcPr>
            <w:tcW w:w="0" w:type="auto"/>
          </w:tcPr>
          <w:p w:rsidR="0050116C" w:rsidRPr="00273F28" w:rsidRDefault="00273F28" w:rsidP="00273F28">
            <w:pPr>
              <w:jc w:val="center"/>
              <w:rPr>
                <w:sz w:val="20"/>
                <w:szCs w:val="20"/>
              </w:rPr>
            </w:pPr>
            <w:r w:rsidRPr="00273F28">
              <w:rPr>
                <w:sz w:val="20"/>
                <w:szCs w:val="20"/>
              </w:rPr>
              <w:t>0.724</w:t>
            </w:r>
          </w:p>
        </w:tc>
        <w:tc>
          <w:tcPr>
            <w:tcW w:w="0" w:type="auto"/>
          </w:tcPr>
          <w:p w:rsidR="0050116C" w:rsidRPr="000D7D81" w:rsidRDefault="0050116C" w:rsidP="006148E0">
            <w:pPr>
              <w:jc w:val="center"/>
              <w:rPr>
                <w:rFonts w:cs="Arial"/>
                <w:sz w:val="20"/>
                <w:szCs w:val="20"/>
              </w:rPr>
            </w:pPr>
            <w:r w:rsidRPr="000D7D81">
              <w:rPr>
                <w:sz w:val="20"/>
                <w:szCs w:val="20"/>
              </w:rPr>
              <w:t>0.702</w:t>
            </w:r>
          </w:p>
        </w:tc>
        <w:tc>
          <w:tcPr>
            <w:tcW w:w="0" w:type="auto"/>
          </w:tcPr>
          <w:p w:rsidR="0050116C" w:rsidRPr="000D7D81" w:rsidRDefault="0050116C" w:rsidP="006148E0">
            <w:pPr>
              <w:jc w:val="center"/>
              <w:rPr>
                <w:rFonts w:cs="Arial"/>
                <w:sz w:val="20"/>
                <w:szCs w:val="20"/>
              </w:rPr>
            </w:pPr>
            <w:r w:rsidRPr="000D7D81">
              <w:rPr>
                <w:sz w:val="20"/>
                <w:szCs w:val="20"/>
              </w:rPr>
              <w:t>0.272</w:t>
            </w:r>
          </w:p>
        </w:tc>
      </w:tr>
      <w:tr w:rsidR="0050116C" w:rsidRPr="001E37C2" w:rsidTr="0050116C">
        <w:tc>
          <w:tcPr>
            <w:tcW w:w="0" w:type="auto"/>
          </w:tcPr>
          <w:p w:rsidR="0050116C" w:rsidRPr="000D7D81" w:rsidRDefault="0050116C" w:rsidP="006148E0">
            <w:pPr>
              <w:rPr>
                <w:rFonts w:cs="Arial"/>
                <w:sz w:val="20"/>
                <w:szCs w:val="20"/>
              </w:rPr>
            </w:pPr>
            <w:r w:rsidRPr="000D7D81">
              <w:rPr>
                <w:rFonts w:cs="Arial"/>
                <w:sz w:val="20"/>
                <w:szCs w:val="20"/>
              </w:rPr>
              <w:t>Navigation</w:t>
            </w:r>
          </w:p>
        </w:tc>
        <w:tc>
          <w:tcPr>
            <w:tcW w:w="2094" w:type="dxa"/>
          </w:tcPr>
          <w:p w:rsidR="0050116C" w:rsidRPr="000D7D81" w:rsidRDefault="0050116C" w:rsidP="006148E0">
            <w:pPr>
              <w:jc w:val="center"/>
              <w:rPr>
                <w:rFonts w:cs="Arial"/>
                <w:sz w:val="20"/>
                <w:szCs w:val="20"/>
              </w:rPr>
            </w:pPr>
          </w:p>
        </w:tc>
        <w:tc>
          <w:tcPr>
            <w:tcW w:w="1551" w:type="dxa"/>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rPr>
                <w:rFonts w:cs="Arial"/>
                <w:sz w:val="20"/>
                <w:szCs w:val="20"/>
              </w:rPr>
            </w:pPr>
          </w:p>
        </w:tc>
        <w:tc>
          <w:tcPr>
            <w:tcW w:w="0" w:type="auto"/>
          </w:tcPr>
          <w:p w:rsidR="0050116C" w:rsidRPr="000D7D81" w:rsidRDefault="0050116C" w:rsidP="006148E0">
            <w:pPr>
              <w:jc w:val="center"/>
              <w:rPr>
                <w:rFonts w:cs="Arial"/>
                <w:sz w:val="20"/>
                <w:szCs w:val="20"/>
              </w:rPr>
            </w:pPr>
          </w:p>
        </w:tc>
        <w:tc>
          <w:tcPr>
            <w:tcW w:w="0" w:type="auto"/>
          </w:tcPr>
          <w:p w:rsidR="0050116C" w:rsidRPr="000D7D81" w:rsidRDefault="0050116C" w:rsidP="006148E0">
            <w:pPr>
              <w:jc w:val="center"/>
              <w:rPr>
                <w:rFonts w:cs="Arial"/>
                <w:sz w:val="20"/>
                <w:szCs w:val="20"/>
              </w:rPr>
            </w:pPr>
          </w:p>
        </w:tc>
      </w:tr>
      <w:tr w:rsidR="0050116C" w:rsidRPr="001E37C2" w:rsidTr="0050116C">
        <w:tc>
          <w:tcPr>
            <w:tcW w:w="0" w:type="auto"/>
          </w:tcPr>
          <w:p w:rsidR="0050116C" w:rsidRPr="000D7D81" w:rsidRDefault="0050116C" w:rsidP="006148E0">
            <w:pPr>
              <w:ind w:left="284"/>
              <w:rPr>
                <w:rFonts w:cs="Arial"/>
                <w:sz w:val="20"/>
                <w:szCs w:val="20"/>
              </w:rPr>
            </w:pPr>
            <w:r w:rsidRPr="000D7D81">
              <w:rPr>
                <w:rFonts w:cs="Arial"/>
                <w:bCs/>
                <w:sz w:val="20"/>
                <w:szCs w:val="20"/>
              </w:rPr>
              <w:t>Good  (&gt; median)</w:t>
            </w:r>
          </w:p>
        </w:tc>
        <w:tc>
          <w:tcPr>
            <w:tcW w:w="2094" w:type="dxa"/>
          </w:tcPr>
          <w:p w:rsidR="0050116C" w:rsidRPr="000D7D81" w:rsidRDefault="0050116C" w:rsidP="006148E0">
            <w:pPr>
              <w:jc w:val="center"/>
              <w:rPr>
                <w:rFonts w:cs="Arial"/>
                <w:sz w:val="20"/>
                <w:szCs w:val="20"/>
              </w:rPr>
            </w:pPr>
            <w:r w:rsidRPr="000D7D81">
              <w:rPr>
                <w:rFonts w:cs="Arial"/>
                <w:sz w:val="20"/>
                <w:szCs w:val="20"/>
              </w:rPr>
              <w:t>119.7 (107.3-132.1)</w:t>
            </w:r>
          </w:p>
        </w:tc>
        <w:tc>
          <w:tcPr>
            <w:tcW w:w="1551" w:type="dxa"/>
          </w:tcPr>
          <w:p w:rsidR="0050116C" w:rsidRPr="000D7D81" w:rsidRDefault="00A43736" w:rsidP="00A43736">
            <w:pPr>
              <w:jc w:val="center"/>
              <w:rPr>
                <w:sz w:val="20"/>
                <w:szCs w:val="20"/>
              </w:rPr>
            </w:pPr>
            <w:r>
              <w:rPr>
                <w:sz w:val="20"/>
                <w:szCs w:val="20"/>
              </w:rPr>
              <w:t>17.4 (14.2-20.6)</w:t>
            </w:r>
          </w:p>
        </w:tc>
        <w:tc>
          <w:tcPr>
            <w:tcW w:w="0" w:type="auto"/>
          </w:tcPr>
          <w:p w:rsidR="0050116C" w:rsidRPr="000D7D81" w:rsidRDefault="008120B4" w:rsidP="008120B4">
            <w:pPr>
              <w:jc w:val="center"/>
              <w:rPr>
                <w:sz w:val="20"/>
                <w:szCs w:val="20"/>
              </w:rPr>
            </w:pPr>
            <w:r>
              <w:rPr>
                <w:sz w:val="20"/>
                <w:szCs w:val="20"/>
              </w:rPr>
              <w:t>22.1 (19.5-24.6)</w:t>
            </w:r>
          </w:p>
        </w:tc>
        <w:tc>
          <w:tcPr>
            <w:tcW w:w="0" w:type="auto"/>
          </w:tcPr>
          <w:p w:rsidR="0050116C" w:rsidRPr="000D7D81" w:rsidRDefault="00B844D5" w:rsidP="00B844D5">
            <w:pPr>
              <w:jc w:val="center"/>
              <w:rPr>
                <w:sz w:val="20"/>
                <w:szCs w:val="20"/>
              </w:rPr>
            </w:pPr>
            <w:r>
              <w:rPr>
                <w:sz w:val="20"/>
                <w:szCs w:val="20"/>
              </w:rPr>
              <w:t xml:space="preserve"> 17.2 (14.7-19.6)</w:t>
            </w:r>
          </w:p>
        </w:tc>
        <w:tc>
          <w:tcPr>
            <w:tcW w:w="0" w:type="auto"/>
          </w:tcPr>
          <w:p w:rsidR="0050116C" w:rsidRPr="000D7D81" w:rsidRDefault="00285BE9" w:rsidP="00285BE9">
            <w:pPr>
              <w:jc w:val="center"/>
              <w:rPr>
                <w:sz w:val="20"/>
                <w:szCs w:val="20"/>
              </w:rPr>
            </w:pPr>
            <w:r>
              <w:rPr>
                <w:sz w:val="20"/>
                <w:szCs w:val="20"/>
              </w:rPr>
              <w:t>14.8 (11.9-17.7)</w:t>
            </w:r>
          </w:p>
        </w:tc>
        <w:tc>
          <w:tcPr>
            <w:tcW w:w="0" w:type="auto"/>
          </w:tcPr>
          <w:p w:rsidR="0050116C" w:rsidRPr="000D7D81" w:rsidRDefault="00F71068" w:rsidP="00F71068">
            <w:pPr>
              <w:jc w:val="center"/>
              <w:rPr>
                <w:sz w:val="20"/>
                <w:szCs w:val="20"/>
              </w:rPr>
            </w:pPr>
            <w:r>
              <w:rPr>
                <w:sz w:val="20"/>
                <w:szCs w:val="20"/>
              </w:rPr>
              <w:t>48.9 (44.0-53.9)</w:t>
            </w:r>
          </w:p>
        </w:tc>
        <w:tc>
          <w:tcPr>
            <w:tcW w:w="0" w:type="auto"/>
          </w:tcPr>
          <w:p w:rsidR="0050116C" w:rsidRPr="000D7D81" w:rsidRDefault="0050116C" w:rsidP="006148E0">
            <w:pPr>
              <w:jc w:val="center"/>
              <w:rPr>
                <w:rFonts w:cs="Arial"/>
                <w:sz w:val="20"/>
                <w:szCs w:val="20"/>
              </w:rPr>
            </w:pPr>
            <w:r w:rsidRPr="000D7D81">
              <w:rPr>
                <w:rFonts w:cs="Arial"/>
                <w:sz w:val="20"/>
                <w:szCs w:val="20"/>
              </w:rPr>
              <w:t>5.5 (3.8-7.2)</w:t>
            </w:r>
          </w:p>
        </w:tc>
        <w:tc>
          <w:tcPr>
            <w:tcW w:w="0" w:type="auto"/>
          </w:tcPr>
          <w:p w:rsidR="0050116C" w:rsidRPr="000D7D81" w:rsidRDefault="0050116C" w:rsidP="006148E0">
            <w:pPr>
              <w:jc w:val="center"/>
              <w:rPr>
                <w:rFonts w:cs="Arial"/>
                <w:sz w:val="20"/>
                <w:szCs w:val="20"/>
              </w:rPr>
            </w:pPr>
            <w:r w:rsidRPr="000D7D81">
              <w:rPr>
                <w:rFonts w:cs="Arial"/>
                <w:sz w:val="20"/>
                <w:szCs w:val="20"/>
              </w:rPr>
              <w:t>5.8 (4.0-7.5)</w:t>
            </w:r>
          </w:p>
        </w:tc>
      </w:tr>
      <w:tr w:rsidR="0050116C" w:rsidRPr="001E37C2" w:rsidTr="0050116C">
        <w:tc>
          <w:tcPr>
            <w:tcW w:w="0" w:type="auto"/>
          </w:tcPr>
          <w:p w:rsidR="0050116C" w:rsidRPr="000D7D81" w:rsidRDefault="0050116C" w:rsidP="006148E0">
            <w:pPr>
              <w:ind w:left="284"/>
              <w:rPr>
                <w:rFonts w:cs="Arial"/>
                <w:sz w:val="20"/>
                <w:szCs w:val="20"/>
              </w:rPr>
            </w:pPr>
            <w:r w:rsidRPr="000D7D81">
              <w:rPr>
                <w:rFonts w:cs="Arial"/>
                <w:bCs/>
                <w:sz w:val="20"/>
                <w:szCs w:val="20"/>
              </w:rPr>
              <w:t>Poorer (≤ median)</w:t>
            </w:r>
          </w:p>
        </w:tc>
        <w:tc>
          <w:tcPr>
            <w:tcW w:w="2094" w:type="dxa"/>
          </w:tcPr>
          <w:p w:rsidR="0050116C" w:rsidRPr="000D7D81" w:rsidRDefault="0050116C" w:rsidP="006148E0">
            <w:pPr>
              <w:jc w:val="center"/>
              <w:rPr>
                <w:rFonts w:cs="Arial"/>
                <w:sz w:val="20"/>
                <w:szCs w:val="20"/>
              </w:rPr>
            </w:pPr>
            <w:r w:rsidRPr="000D7D81">
              <w:rPr>
                <w:rFonts w:cs="Arial"/>
                <w:sz w:val="20"/>
                <w:szCs w:val="20"/>
              </w:rPr>
              <w:t>113.0 (102.0-123.9)</w:t>
            </w:r>
          </w:p>
        </w:tc>
        <w:tc>
          <w:tcPr>
            <w:tcW w:w="1551" w:type="dxa"/>
          </w:tcPr>
          <w:p w:rsidR="0050116C" w:rsidRPr="000D7D81" w:rsidRDefault="00A43736" w:rsidP="00A43736">
            <w:pPr>
              <w:jc w:val="center"/>
              <w:rPr>
                <w:sz w:val="20"/>
                <w:szCs w:val="20"/>
              </w:rPr>
            </w:pPr>
            <w:r>
              <w:rPr>
                <w:sz w:val="20"/>
                <w:szCs w:val="20"/>
              </w:rPr>
              <w:t>15.1 (12.3-17.8)</w:t>
            </w:r>
          </w:p>
        </w:tc>
        <w:tc>
          <w:tcPr>
            <w:tcW w:w="0" w:type="auto"/>
          </w:tcPr>
          <w:p w:rsidR="0050116C" w:rsidRPr="000D7D81" w:rsidRDefault="008120B4" w:rsidP="008120B4">
            <w:pPr>
              <w:jc w:val="center"/>
              <w:rPr>
                <w:sz w:val="20"/>
                <w:szCs w:val="20"/>
              </w:rPr>
            </w:pPr>
            <w:r>
              <w:rPr>
                <w:sz w:val="20"/>
                <w:szCs w:val="20"/>
              </w:rPr>
              <w:t>21.4 (19.2-23.6)</w:t>
            </w:r>
          </w:p>
        </w:tc>
        <w:tc>
          <w:tcPr>
            <w:tcW w:w="0" w:type="auto"/>
          </w:tcPr>
          <w:p w:rsidR="0050116C" w:rsidRPr="000D7D81" w:rsidRDefault="00B844D5" w:rsidP="00B844D5">
            <w:pPr>
              <w:jc w:val="center"/>
              <w:rPr>
                <w:sz w:val="20"/>
                <w:szCs w:val="20"/>
              </w:rPr>
            </w:pPr>
            <w:r>
              <w:rPr>
                <w:sz w:val="20"/>
                <w:szCs w:val="20"/>
              </w:rPr>
              <w:t>15.8 (13.6-17.9)</w:t>
            </w:r>
          </w:p>
        </w:tc>
        <w:tc>
          <w:tcPr>
            <w:tcW w:w="0" w:type="auto"/>
          </w:tcPr>
          <w:p w:rsidR="0050116C" w:rsidRPr="000D7D81" w:rsidRDefault="00285BE9" w:rsidP="00285BE9">
            <w:pPr>
              <w:jc w:val="center"/>
              <w:rPr>
                <w:sz w:val="20"/>
                <w:szCs w:val="20"/>
              </w:rPr>
            </w:pPr>
            <w:r>
              <w:rPr>
                <w:sz w:val="20"/>
                <w:szCs w:val="20"/>
              </w:rPr>
              <w:t>15.1 (12.6-17.6)</w:t>
            </w:r>
          </w:p>
        </w:tc>
        <w:tc>
          <w:tcPr>
            <w:tcW w:w="0" w:type="auto"/>
          </w:tcPr>
          <w:p w:rsidR="0050116C" w:rsidRPr="000D7D81" w:rsidRDefault="00F71068" w:rsidP="00F71068">
            <w:pPr>
              <w:jc w:val="center"/>
              <w:rPr>
                <w:sz w:val="20"/>
                <w:szCs w:val="20"/>
              </w:rPr>
            </w:pPr>
            <w:r>
              <w:rPr>
                <w:sz w:val="20"/>
                <w:szCs w:val="20"/>
              </w:rPr>
              <w:t>45.2 (40.9-49.5)</w:t>
            </w:r>
          </w:p>
        </w:tc>
        <w:tc>
          <w:tcPr>
            <w:tcW w:w="0" w:type="auto"/>
          </w:tcPr>
          <w:p w:rsidR="0050116C" w:rsidRPr="000D7D81" w:rsidRDefault="0050116C" w:rsidP="006148E0">
            <w:pPr>
              <w:jc w:val="center"/>
              <w:rPr>
                <w:rFonts w:cs="Arial"/>
                <w:sz w:val="20"/>
                <w:szCs w:val="20"/>
              </w:rPr>
            </w:pPr>
            <w:r w:rsidRPr="000D7D81">
              <w:rPr>
                <w:rFonts w:cs="Arial"/>
                <w:sz w:val="20"/>
                <w:szCs w:val="20"/>
              </w:rPr>
              <w:t>6.3 (4.8-7.7)</w:t>
            </w:r>
          </w:p>
        </w:tc>
        <w:tc>
          <w:tcPr>
            <w:tcW w:w="0" w:type="auto"/>
          </w:tcPr>
          <w:p w:rsidR="0050116C" w:rsidRPr="000D7D81" w:rsidRDefault="0050116C" w:rsidP="006148E0">
            <w:pPr>
              <w:jc w:val="center"/>
              <w:rPr>
                <w:rFonts w:cs="Arial"/>
                <w:sz w:val="20"/>
                <w:szCs w:val="20"/>
              </w:rPr>
            </w:pPr>
            <w:r w:rsidRPr="000D7D81">
              <w:rPr>
                <w:rFonts w:cs="Arial"/>
                <w:sz w:val="20"/>
                <w:szCs w:val="20"/>
              </w:rPr>
              <w:t>6.2 (4.7-7.7)</w:t>
            </w:r>
          </w:p>
        </w:tc>
      </w:tr>
      <w:tr w:rsidR="0050116C" w:rsidRPr="001E37C2" w:rsidTr="0050116C">
        <w:tc>
          <w:tcPr>
            <w:tcW w:w="0" w:type="auto"/>
            <w:tcBorders>
              <w:bottom w:val="single" w:sz="4" w:space="0" w:color="auto"/>
            </w:tcBorders>
          </w:tcPr>
          <w:p w:rsidR="0050116C" w:rsidRPr="000D7D81" w:rsidRDefault="0050116C" w:rsidP="006148E0">
            <w:pPr>
              <w:ind w:left="284"/>
              <w:rPr>
                <w:rFonts w:cs="Arial"/>
                <w:bCs/>
                <w:sz w:val="20"/>
                <w:szCs w:val="20"/>
              </w:rPr>
            </w:pPr>
            <w:r w:rsidRPr="000D7D81">
              <w:rPr>
                <w:rFonts w:cs="Arial"/>
                <w:i/>
                <w:sz w:val="20"/>
                <w:szCs w:val="20"/>
              </w:rPr>
              <w:t>p-value</w:t>
            </w:r>
          </w:p>
        </w:tc>
        <w:tc>
          <w:tcPr>
            <w:tcW w:w="2094" w:type="dxa"/>
            <w:tcBorders>
              <w:bottom w:val="single" w:sz="4" w:space="0" w:color="auto"/>
            </w:tcBorders>
          </w:tcPr>
          <w:p w:rsidR="0050116C" w:rsidRPr="000D7D81" w:rsidRDefault="0050116C" w:rsidP="006148E0">
            <w:pPr>
              <w:jc w:val="center"/>
              <w:rPr>
                <w:rFonts w:cs="Arial"/>
                <w:sz w:val="20"/>
                <w:szCs w:val="20"/>
              </w:rPr>
            </w:pPr>
            <w:r w:rsidRPr="000D7D81">
              <w:rPr>
                <w:sz w:val="20"/>
                <w:szCs w:val="20"/>
              </w:rPr>
              <w:t>0.427</w:t>
            </w:r>
          </w:p>
        </w:tc>
        <w:tc>
          <w:tcPr>
            <w:tcW w:w="1551" w:type="dxa"/>
            <w:tcBorders>
              <w:bottom w:val="single" w:sz="4" w:space="0" w:color="auto"/>
            </w:tcBorders>
          </w:tcPr>
          <w:p w:rsidR="0050116C" w:rsidRPr="00A43736" w:rsidRDefault="00A43736" w:rsidP="00A43736">
            <w:pPr>
              <w:jc w:val="center"/>
              <w:rPr>
                <w:sz w:val="20"/>
                <w:szCs w:val="20"/>
              </w:rPr>
            </w:pPr>
            <w:r w:rsidRPr="00A43736">
              <w:rPr>
                <w:sz w:val="20"/>
                <w:szCs w:val="20"/>
              </w:rPr>
              <w:t>0.272</w:t>
            </w:r>
          </w:p>
        </w:tc>
        <w:tc>
          <w:tcPr>
            <w:tcW w:w="0" w:type="auto"/>
            <w:tcBorders>
              <w:bottom w:val="single" w:sz="4" w:space="0" w:color="auto"/>
            </w:tcBorders>
          </w:tcPr>
          <w:p w:rsidR="0050116C" w:rsidRPr="008120B4" w:rsidRDefault="008120B4" w:rsidP="008120B4">
            <w:pPr>
              <w:jc w:val="center"/>
              <w:rPr>
                <w:sz w:val="20"/>
                <w:szCs w:val="20"/>
              </w:rPr>
            </w:pPr>
            <w:r w:rsidRPr="008120B4">
              <w:rPr>
                <w:sz w:val="20"/>
                <w:szCs w:val="20"/>
              </w:rPr>
              <w:t>0.695</w:t>
            </w:r>
          </w:p>
        </w:tc>
        <w:tc>
          <w:tcPr>
            <w:tcW w:w="0" w:type="auto"/>
            <w:tcBorders>
              <w:bottom w:val="single" w:sz="4" w:space="0" w:color="auto"/>
            </w:tcBorders>
          </w:tcPr>
          <w:p w:rsidR="0050116C" w:rsidRPr="00B844D5" w:rsidRDefault="00B844D5" w:rsidP="00B844D5">
            <w:pPr>
              <w:jc w:val="center"/>
              <w:rPr>
                <w:sz w:val="20"/>
                <w:szCs w:val="20"/>
              </w:rPr>
            </w:pPr>
            <w:r w:rsidRPr="00B844D5">
              <w:rPr>
                <w:sz w:val="20"/>
                <w:szCs w:val="20"/>
              </w:rPr>
              <w:t>0.411</w:t>
            </w:r>
          </w:p>
        </w:tc>
        <w:tc>
          <w:tcPr>
            <w:tcW w:w="0" w:type="auto"/>
            <w:tcBorders>
              <w:bottom w:val="single" w:sz="4" w:space="0" w:color="auto"/>
            </w:tcBorders>
          </w:tcPr>
          <w:p w:rsidR="0050116C" w:rsidRPr="00285BE9" w:rsidRDefault="00285BE9" w:rsidP="00285BE9">
            <w:pPr>
              <w:jc w:val="center"/>
              <w:rPr>
                <w:sz w:val="20"/>
                <w:szCs w:val="20"/>
              </w:rPr>
            </w:pPr>
            <w:r w:rsidRPr="00285BE9">
              <w:rPr>
                <w:sz w:val="20"/>
                <w:szCs w:val="20"/>
              </w:rPr>
              <w:t>0.890</w:t>
            </w:r>
          </w:p>
        </w:tc>
        <w:tc>
          <w:tcPr>
            <w:tcW w:w="0" w:type="auto"/>
            <w:tcBorders>
              <w:bottom w:val="single" w:sz="4" w:space="0" w:color="auto"/>
            </w:tcBorders>
          </w:tcPr>
          <w:p w:rsidR="0050116C" w:rsidRPr="00F71068" w:rsidRDefault="00CA408A" w:rsidP="00F71068">
            <w:pPr>
              <w:jc w:val="center"/>
              <w:rPr>
                <w:sz w:val="20"/>
                <w:szCs w:val="20"/>
              </w:rPr>
            </w:pPr>
            <w:r w:rsidRPr="00F71068">
              <w:rPr>
                <w:sz w:val="20"/>
                <w:szCs w:val="20"/>
              </w:rPr>
              <w:t>0.256</w:t>
            </w:r>
          </w:p>
        </w:tc>
        <w:tc>
          <w:tcPr>
            <w:tcW w:w="0" w:type="auto"/>
            <w:tcBorders>
              <w:bottom w:val="single" w:sz="4" w:space="0" w:color="auto"/>
            </w:tcBorders>
          </w:tcPr>
          <w:p w:rsidR="0050116C" w:rsidRPr="000D7D81" w:rsidRDefault="0050116C" w:rsidP="006148E0">
            <w:pPr>
              <w:jc w:val="center"/>
              <w:rPr>
                <w:rFonts w:cs="Arial"/>
                <w:sz w:val="20"/>
                <w:szCs w:val="20"/>
              </w:rPr>
            </w:pPr>
            <w:r w:rsidRPr="000D7D81">
              <w:rPr>
                <w:sz w:val="20"/>
                <w:szCs w:val="20"/>
              </w:rPr>
              <w:t>0.488</w:t>
            </w:r>
          </w:p>
        </w:tc>
        <w:tc>
          <w:tcPr>
            <w:tcW w:w="0" w:type="auto"/>
            <w:tcBorders>
              <w:bottom w:val="single" w:sz="4" w:space="0" w:color="auto"/>
            </w:tcBorders>
          </w:tcPr>
          <w:p w:rsidR="0050116C" w:rsidRPr="000D7D81" w:rsidRDefault="0050116C" w:rsidP="006148E0">
            <w:pPr>
              <w:jc w:val="center"/>
              <w:rPr>
                <w:rFonts w:cs="Arial"/>
                <w:sz w:val="20"/>
                <w:szCs w:val="20"/>
              </w:rPr>
            </w:pPr>
            <w:r w:rsidRPr="000D7D81">
              <w:rPr>
                <w:sz w:val="20"/>
                <w:szCs w:val="20"/>
              </w:rPr>
              <w:t>0.729</w:t>
            </w:r>
          </w:p>
        </w:tc>
      </w:tr>
    </w:tbl>
    <w:p w:rsidR="0050116C" w:rsidRDefault="0050116C" w:rsidP="002D50A6">
      <w:pPr>
        <w:spacing w:after="0"/>
        <w:rPr>
          <w:rFonts w:cs="Arial"/>
          <w:sz w:val="20"/>
          <w:szCs w:val="20"/>
        </w:rPr>
      </w:pPr>
      <w:r w:rsidRPr="000D7D81">
        <w:rPr>
          <w:rFonts w:cs="Arial"/>
          <w:sz w:val="20"/>
          <w:szCs w:val="20"/>
        </w:rPr>
        <w:t>Note: LS means</w:t>
      </w:r>
      <w:r w:rsidR="0008218D">
        <w:rPr>
          <w:rFonts w:cs="Arial"/>
          <w:sz w:val="20"/>
          <w:szCs w:val="20"/>
        </w:rPr>
        <w:t xml:space="preserve"> from </w:t>
      </w:r>
      <w:r w:rsidR="0008218D" w:rsidRPr="0008218D">
        <w:rPr>
          <w:rFonts w:cs="Arial"/>
          <w:sz w:val="20"/>
          <w:szCs w:val="20"/>
        </w:rPr>
        <w:t xml:space="preserve">general linear regression </w:t>
      </w:r>
      <w:r w:rsidRPr="000D7D81">
        <w:rPr>
          <w:rFonts w:cs="Arial"/>
          <w:sz w:val="20"/>
          <w:szCs w:val="20"/>
        </w:rPr>
        <w:t xml:space="preserve">adjusted for age, sex, education, months post-diagnosis. </w:t>
      </w:r>
      <w:r w:rsidR="00CD5CC6" w:rsidRPr="000D7D81">
        <w:rPr>
          <w:rFonts w:cs="Arial"/>
          <w:sz w:val="20"/>
          <w:szCs w:val="20"/>
        </w:rPr>
        <w:t>Other factors associated with care coordination including m</w:t>
      </w:r>
      <w:r w:rsidRPr="000D7D81">
        <w:rPr>
          <w:rFonts w:cs="Arial"/>
          <w:sz w:val="20"/>
          <w:szCs w:val="20"/>
        </w:rPr>
        <w:t>arital status</w:t>
      </w:r>
      <w:r w:rsidR="008C3C58">
        <w:rPr>
          <w:rFonts w:cs="Arial"/>
          <w:sz w:val="20"/>
          <w:szCs w:val="20"/>
        </w:rPr>
        <w:t xml:space="preserve"> and </w:t>
      </w:r>
      <w:r w:rsidR="002D50A6" w:rsidRPr="000D7D81">
        <w:rPr>
          <w:rFonts w:cs="Arial"/>
          <w:sz w:val="20"/>
          <w:szCs w:val="20"/>
        </w:rPr>
        <w:t xml:space="preserve">place of residence </w:t>
      </w:r>
      <w:r w:rsidRPr="000D7D81">
        <w:rPr>
          <w:rFonts w:cs="Arial"/>
          <w:sz w:val="20"/>
          <w:szCs w:val="20"/>
        </w:rPr>
        <w:t xml:space="preserve">were not </w:t>
      </w:r>
      <w:r w:rsidR="00495390" w:rsidRPr="000D7D81">
        <w:rPr>
          <w:rFonts w:cs="Arial"/>
          <w:sz w:val="20"/>
          <w:szCs w:val="20"/>
        </w:rPr>
        <w:t xml:space="preserve">significant </w:t>
      </w:r>
      <w:r w:rsidRPr="000D7D81">
        <w:rPr>
          <w:rFonts w:cs="Arial"/>
          <w:sz w:val="20"/>
          <w:szCs w:val="20"/>
        </w:rPr>
        <w:t xml:space="preserve">confounders in any </w:t>
      </w:r>
      <w:r w:rsidR="00F47EF6">
        <w:rPr>
          <w:rFonts w:cs="Arial"/>
          <w:sz w:val="20"/>
          <w:szCs w:val="20"/>
        </w:rPr>
        <w:t>of the regression analyses</w:t>
      </w:r>
      <w:r w:rsidRPr="000D7D81">
        <w:rPr>
          <w:rFonts w:cs="Arial"/>
          <w:sz w:val="20"/>
          <w:szCs w:val="20"/>
        </w:rPr>
        <w:t>.</w:t>
      </w:r>
    </w:p>
    <w:p w:rsidR="001318CD" w:rsidRDefault="001318CD" w:rsidP="002D50A6">
      <w:pPr>
        <w:spacing w:after="0"/>
        <w:rPr>
          <w:rFonts w:cs="Arial"/>
          <w:sz w:val="20"/>
          <w:szCs w:val="20"/>
        </w:rPr>
      </w:pPr>
    </w:p>
    <w:p w:rsidR="00285BE9" w:rsidRDefault="00285BE9" w:rsidP="002D50A6">
      <w:pPr>
        <w:spacing w:after="0"/>
        <w:rPr>
          <w:rFonts w:cs="Arial"/>
          <w:sz w:val="20"/>
          <w:szCs w:val="20"/>
        </w:rPr>
      </w:pPr>
    </w:p>
    <w:p w:rsidR="00F42820" w:rsidRPr="000301F2" w:rsidRDefault="00A359BC" w:rsidP="005213E4">
      <w:pPr>
        <w:spacing w:after="0"/>
        <w:rPr>
          <w:rFonts w:cs="Arial"/>
        </w:rPr>
      </w:pPr>
      <w:r>
        <w:rPr>
          <w:rFonts w:ascii="Tahoma" w:hAnsi="Tahoma" w:cs="Tahoma"/>
          <w:sz w:val="20"/>
          <w:szCs w:val="20"/>
        </w:rPr>
        <w:t>﻿</w:t>
      </w:r>
    </w:p>
    <w:p w:rsidR="00DD07DF" w:rsidRPr="000301F2" w:rsidRDefault="00DD07DF" w:rsidP="005213E4">
      <w:pPr>
        <w:spacing w:after="0"/>
        <w:rPr>
          <w:rFonts w:cs="Arial"/>
        </w:rPr>
      </w:pPr>
    </w:p>
    <w:sectPr w:rsidR="00DD07DF" w:rsidRPr="000301F2" w:rsidSect="00F54AF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55" w:rsidRDefault="00F95C55" w:rsidP="004C683C">
      <w:pPr>
        <w:spacing w:after="0" w:line="240" w:lineRule="auto"/>
      </w:pPr>
      <w:r>
        <w:separator/>
      </w:r>
    </w:p>
  </w:endnote>
  <w:endnote w:type="continuationSeparator" w:id="0">
    <w:p w:rsidR="00F95C55" w:rsidRDefault="00F95C55" w:rsidP="004C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abonLTStd-Roman">
    <w:altName w:val="Calibri"/>
    <w:panose1 w:val="00000000000000000000"/>
    <w:charset w:val="00"/>
    <w:family w:val="auto"/>
    <w:notTrueType/>
    <w:pitch w:val="default"/>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026113"/>
      <w:docPartObj>
        <w:docPartGallery w:val="Page Numbers (Bottom of Page)"/>
        <w:docPartUnique/>
      </w:docPartObj>
    </w:sdtPr>
    <w:sdtEndPr>
      <w:rPr>
        <w:noProof/>
      </w:rPr>
    </w:sdtEndPr>
    <w:sdtContent>
      <w:p w:rsidR="00F95C55" w:rsidRDefault="00F95C55">
        <w:pPr>
          <w:pStyle w:val="Footer"/>
          <w:jc w:val="right"/>
        </w:pPr>
        <w:r>
          <w:fldChar w:fldCharType="begin"/>
        </w:r>
        <w:r>
          <w:instrText xml:space="preserve"> PAGE   \* MERGEFORMAT </w:instrText>
        </w:r>
        <w:r>
          <w:fldChar w:fldCharType="separate"/>
        </w:r>
        <w:r w:rsidR="000D0445">
          <w:rPr>
            <w:noProof/>
          </w:rPr>
          <w:t>1</w:t>
        </w:r>
        <w:r>
          <w:rPr>
            <w:noProof/>
          </w:rPr>
          <w:fldChar w:fldCharType="end"/>
        </w:r>
      </w:p>
    </w:sdtContent>
  </w:sdt>
  <w:p w:rsidR="00F95C55" w:rsidRDefault="00F95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55" w:rsidRDefault="00F95C55" w:rsidP="004C683C">
      <w:pPr>
        <w:spacing w:after="0" w:line="240" w:lineRule="auto"/>
      </w:pPr>
      <w:r>
        <w:separator/>
      </w:r>
    </w:p>
  </w:footnote>
  <w:footnote w:type="continuationSeparator" w:id="0">
    <w:p w:rsidR="00F95C55" w:rsidRDefault="00F95C55" w:rsidP="004C6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B43EC"/>
    <w:multiLevelType w:val="hybridMultilevel"/>
    <w:tmpl w:val="E308559A"/>
    <w:lvl w:ilvl="0" w:tplc="646C0740">
      <w:start w:val="1"/>
      <w:numFmt w:val="bullet"/>
      <w:lvlText w:val="–"/>
      <w:lvlJc w:val="left"/>
      <w:pPr>
        <w:tabs>
          <w:tab w:val="num" w:pos="720"/>
        </w:tabs>
        <w:ind w:left="720" w:hanging="360"/>
      </w:pPr>
      <w:rPr>
        <w:rFonts w:ascii="Arial" w:hAnsi="Arial" w:hint="default"/>
      </w:rPr>
    </w:lvl>
    <w:lvl w:ilvl="1" w:tplc="8A405052">
      <w:start w:val="1"/>
      <w:numFmt w:val="bullet"/>
      <w:lvlText w:val="–"/>
      <w:lvlJc w:val="left"/>
      <w:pPr>
        <w:tabs>
          <w:tab w:val="num" w:pos="1440"/>
        </w:tabs>
        <w:ind w:left="1440" w:hanging="360"/>
      </w:pPr>
      <w:rPr>
        <w:rFonts w:ascii="Arial" w:hAnsi="Arial" w:hint="default"/>
      </w:rPr>
    </w:lvl>
    <w:lvl w:ilvl="2" w:tplc="C960F57C" w:tentative="1">
      <w:start w:val="1"/>
      <w:numFmt w:val="bullet"/>
      <w:lvlText w:val="–"/>
      <w:lvlJc w:val="left"/>
      <w:pPr>
        <w:tabs>
          <w:tab w:val="num" w:pos="2160"/>
        </w:tabs>
        <w:ind w:left="2160" w:hanging="360"/>
      </w:pPr>
      <w:rPr>
        <w:rFonts w:ascii="Arial" w:hAnsi="Arial" w:hint="default"/>
      </w:rPr>
    </w:lvl>
    <w:lvl w:ilvl="3" w:tplc="53FC8508" w:tentative="1">
      <w:start w:val="1"/>
      <w:numFmt w:val="bullet"/>
      <w:lvlText w:val="–"/>
      <w:lvlJc w:val="left"/>
      <w:pPr>
        <w:tabs>
          <w:tab w:val="num" w:pos="2880"/>
        </w:tabs>
        <w:ind w:left="2880" w:hanging="360"/>
      </w:pPr>
      <w:rPr>
        <w:rFonts w:ascii="Arial" w:hAnsi="Arial" w:hint="default"/>
      </w:rPr>
    </w:lvl>
    <w:lvl w:ilvl="4" w:tplc="17F0A9BC" w:tentative="1">
      <w:start w:val="1"/>
      <w:numFmt w:val="bullet"/>
      <w:lvlText w:val="–"/>
      <w:lvlJc w:val="left"/>
      <w:pPr>
        <w:tabs>
          <w:tab w:val="num" w:pos="3600"/>
        </w:tabs>
        <w:ind w:left="3600" w:hanging="360"/>
      </w:pPr>
      <w:rPr>
        <w:rFonts w:ascii="Arial" w:hAnsi="Arial" w:hint="default"/>
      </w:rPr>
    </w:lvl>
    <w:lvl w:ilvl="5" w:tplc="1B4EEE26" w:tentative="1">
      <w:start w:val="1"/>
      <w:numFmt w:val="bullet"/>
      <w:lvlText w:val="–"/>
      <w:lvlJc w:val="left"/>
      <w:pPr>
        <w:tabs>
          <w:tab w:val="num" w:pos="4320"/>
        </w:tabs>
        <w:ind w:left="4320" w:hanging="360"/>
      </w:pPr>
      <w:rPr>
        <w:rFonts w:ascii="Arial" w:hAnsi="Arial" w:hint="default"/>
      </w:rPr>
    </w:lvl>
    <w:lvl w:ilvl="6" w:tplc="E5DE0FD0" w:tentative="1">
      <w:start w:val="1"/>
      <w:numFmt w:val="bullet"/>
      <w:lvlText w:val="–"/>
      <w:lvlJc w:val="left"/>
      <w:pPr>
        <w:tabs>
          <w:tab w:val="num" w:pos="5040"/>
        </w:tabs>
        <w:ind w:left="5040" w:hanging="360"/>
      </w:pPr>
      <w:rPr>
        <w:rFonts w:ascii="Arial" w:hAnsi="Arial" w:hint="default"/>
      </w:rPr>
    </w:lvl>
    <w:lvl w:ilvl="7" w:tplc="E71A5ECA" w:tentative="1">
      <w:start w:val="1"/>
      <w:numFmt w:val="bullet"/>
      <w:lvlText w:val="–"/>
      <w:lvlJc w:val="left"/>
      <w:pPr>
        <w:tabs>
          <w:tab w:val="num" w:pos="5760"/>
        </w:tabs>
        <w:ind w:left="5760" w:hanging="360"/>
      </w:pPr>
      <w:rPr>
        <w:rFonts w:ascii="Arial" w:hAnsi="Arial" w:hint="default"/>
      </w:rPr>
    </w:lvl>
    <w:lvl w:ilvl="8" w:tplc="03960DC0" w:tentative="1">
      <w:start w:val="1"/>
      <w:numFmt w:val="bullet"/>
      <w:lvlText w:val="–"/>
      <w:lvlJc w:val="left"/>
      <w:pPr>
        <w:tabs>
          <w:tab w:val="num" w:pos="6480"/>
        </w:tabs>
        <w:ind w:left="6480" w:hanging="360"/>
      </w:pPr>
      <w:rPr>
        <w:rFonts w:ascii="Arial" w:hAnsi="Arial" w:hint="default"/>
      </w:rPr>
    </w:lvl>
  </w:abstractNum>
  <w:abstractNum w:abstractNumId="1">
    <w:nsid w:val="20E17FE6"/>
    <w:multiLevelType w:val="hybridMultilevel"/>
    <w:tmpl w:val="CD1675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1FD2A5F"/>
    <w:multiLevelType w:val="hybridMultilevel"/>
    <w:tmpl w:val="2E4C9ADE"/>
    <w:lvl w:ilvl="0" w:tplc="F7226204">
      <w:start w:val="1"/>
      <w:numFmt w:val="decimal"/>
      <w:lvlText w:val="%1."/>
      <w:lvlJc w:val="left"/>
      <w:pPr>
        <w:tabs>
          <w:tab w:val="num" w:pos="1070"/>
        </w:tabs>
        <w:ind w:left="1070" w:hanging="360"/>
      </w:pPr>
      <w:rPr>
        <w:b w:val="0"/>
      </w:rPr>
    </w:lvl>
    <w:lvl w:ilvl="1" w:tplc="B75E426C">
      <w:start w:val="114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7410CD"/>
    <w:multiLevelType w:val="hybridMultilevel"/>
    <w:tmpl w:val="4A7E244C"/>
    <w:lvl w:ilvl="0" w:tplc="78F0EA9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E11A7D"/>
    <w:multiLevelType w:val="hybridMultilevel"/>
    <w:tmpl w:val="8DA69518"/>
    <w:lvl w:ilvl="0" w:tplc="7D3A8D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9C55109"/>
    <w:multiLevelType w:val="multilevel"/>
    <w:tmpl w:val="2834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rz2txfw1xwwwcepxsb5wfrurpsds92w0dsw&quot;&gt;EndNote Library new&lt;record-ids&gt;&lt;item&gt;1687&lt;/item&gt;&lt;item&gt;1706&lt;/item&gt;&lt;item&gt;1919&lt;/item&gt;&lt;item&gt;2311&lt;/item&gt;&lt;item&gt;2393&lt;/item&gt;&lt;item&gt;2405&lt;/item&gt;&lt;item&gt;2408&lt;/item&gt;&lt;item&gt;2515&lt;/item&gt;&lt;item&gt;2526&lt;/item&gt;&lt;item&gt;2530&lt;/item&gt;&lt;item&gt;2531&lt;/item&gt;&lt;item&gt;2533&lt;/item&gt;&lt;item&gt;2534&lt;/item&gt;&lt;item&gt;2539&lt;/item&gt;&lt;item&gt;2541&lt;/item&gt;&lt;item&gt;2542&lt;/item&gt;&lt;item&gt;2543&lt;/item&gt;&lt;item&gt;2544&lt;/item&gt;&lt;item&gt;2608&lt;/item&gt;&lt;item&gt;2617&lt;/item&gt;&lt;/record-ids&gt;&lt;/item&gt;&lt;/Libraries&gt;"/>
  </w:docVars>
  <w:rsids>
    <w:rsidRoot w:val="0092044A"/>
    <w:rsid w:val="000007AB"/>
    <w:rsid w:val="00001E12"/>
    <w:rsid w:val="00003DF8"/>
    <w:rsid w:val="000049E9"/>
    <w:rsid w:val="0001174D"/>
    <w:rsid w:val="00012E0D"/>
    <w:rsid w:val="00014574"/>
    <w:rsid w:val="000146FC"/>
    <w:rsid w:val="00017F6E"/>
    <w:rsid w:val="00020191"/>
    <w:rsid w:val="00020C4B"/>
    <w:rsid w:val="0002551A"/>
    <w:rsid w:val="000259A3"/>
    <w:rsid w:val="000273F8"/>
    <w:rsid w:val="000301F2"/>
    <w:rsid w:val="00030B15"/>
    <w:rsid w:val="000329F8"/>
    <w:rsid w:val="000355C8"/>
    <w:rsid w:val="00035AA0"/>
    <w:rsid w:val="00040B20"/>
    <w:rsid w:val="00040D7B"/>
    <w:rsid w:val="00041D6A"/>
    <w:rsid w:val="00044C03"/>
    <w:rsid w:val="000467C1"/>
    <w:rsid w:val="000521F5"/>
    <w:rsid w:val="00052FCE"/>
    <w:rsid w:val="00054584"/>
    <w:rsid w:val="00055187"/>
    <w:rsid w:val="00055F81"/>
    <w:rsid w:val="00057C0F"/>
    <w:rsid w:val="000641BF"/>
    <w:rsid w:val="00065C4B"/>
    <w:rsid w:val="000701AF"/>
    <w:rsid w:val="00074A19"/>
    <w:rsid w:val="000751A4"/>
    <w:rsid w:val="00075D8E"/>
    <w:rsid w:val="00075DA2"/>
    <w:rsid w:val="00076AA2"/>
    <w:rsid w:val="00077F5F"/>
    <w:rsid w:val="0008218D"/>
    <w:rsid w:val="0008271C"/>
    <w:rsid w:val="000873F0"/>
    <w:rsid w:val="00090B5F"/>
    <w:rsid w:val="0009188B"/>
    <w:rsid w:val="00095C27"/>
    <w:rsid w:val="0009622E"/>
    <w:rsid w:val="000970DF"/>
    <w:rsid w:val="000976B0"/>
    <w:rsid w:val="00097CDB"/>
    <w:rsid w:val="000A2D8B"/>
    <w:rsid w:val="000A316C"/>
    <w:rsid w:val="000A3FE2"/>
    <w:rsid w:val="000A63BD"/>
    <w:rsid w:val="000A6B7D"/>
    <w:rsid w:val="000A770F"/>
    <w:rsid w:val="000A7B3B"/>
    <w:rsid w:val="000B13E2"/>
    <w:rsid w:val="000B55F9"/>
    <w:rsid w:val="000C0FF4"/>
    <w:rsid w:val="000C200D"/>
    <w:rsid w:val="000C22E1"/>
    <w:rsid w:val="000C480F"/>
    <w:rsid w:val="000C6EF4"/>
    <w:rsid w:val="000C75C0"/>
    <w:rsid w:val="000D0445"/>
    <w:rsid w:val="000D0DB3"/>
    <w:rsid w:val="000D120A"/>
    <w:rsid w:val="000D25F4"/>
    <w:rsid w:val="000D2677"/>
    <w:rsid w:val="000D30F3"/>
    <w:rsid w:val="000D497B"/>
    <w:rsid w:val="000D6466"/>
    <w:rsid w:val="000D76F6"/>
    <w:rsid w:val="000D7D81"/>
    <w:rsid w:val="000E1692"/>
    <w:rsid w:val="000E2AAC"/>
    <w:rsid w:val="000E4B26"/>
    <w:rsid w:val="000E4D9E"/>
    <w:rsid w:val="000E50B9"/>
    <w:rsid w:val="000E50F7"/>
    <w:rsid w:val="000E5616"/>
    <w:rsid w:val="000E6845"/>
    <w:rsid w:val="000F132F"/>
    <w:rsid w:val="000F1CFD"/>
    <w:rsid w:val="000F242C"/>
    <w:rsid w:val="000F2D1E"/>
    <w:rsid w:val="000F4ABC"/>
    <w:rsid w:val="000F5D33"/>
    <w:rsid w:val="001009A5"/>
    <w:rsid w:val="00101810"/>
    <w:rsid w:val="00103FBA"/>
    <w:rsid w:val="00104966"/>
    <w:rsid w:val="00112171"/>
    <w:rsid w:val="001153ED"/>
    <w:rsid w:val="0011673C"/>
    <w:rsid w:val="001201D1"/>
    <w:rsid w:val="00120BAA"/>
    <w:rsid w:val="0012100E"/>
    <w:rsid w:val="00122C63"/>
    <w:rsid w:val="00122E9E"/>
    <w:rsid w:val="00124141"/>
    <w:rsid w:val="00125A87"/>
    <w:rsid w:val="001263F7"/>
    <w:rsid w:val="001273FB"/>
    <w:rsid w:val="0013085F"/>
    <w:rsid w:val="001318CD"/>
    <w:rsid w:val="00131A52"/>
    <w:rsid w:val="00135C43"/>
    <w:rsid w:val="00142320"/>
    <w:rsid w:val="0014262C"/>
    <w:rsid w:val="00142C08"/>
    <w:rsid w:val="001433FF"/>
    <w:rsid w:val="00143639"/>
    <w:rsid w:val="001443A1"/>
    <w:rsid w:val="0014689D"/>
    <w:rsid w:val="0014697B"/>
    <w:rsid w:val="001508E6"/>
    <w:rsid w:val="001533A7"/>
    <w:rsid w:val="0016642A"/>
    <w:rsid w:val="001676C3"/>
    <w:rsid w:val="0017160F"/>
    <w:rsid w:val="00171D10"/>
    <w:rsid w:val="001744D5"/>
    <w:rsid w:val="00174A34"/>
    <w:rsid w:val="00175516"/>
    <w:rsid w:val="001769C6"/>
    <w:rsid w:val="00176D3E"/>
    <w:rsid w:val="0018229D"/>
    <w:rsid w:val="00182C1D"/>
    <w:rsid w:val="0018481C"/>
    <w:rsid w:val="0018510C"/>
    <w:rsid w:val="00186452"/>
    <w:rsid w:val="00191727"/>
    <w:rsid w:val="00194530"/>
    <w:rsid w:val="00195E46"/>
    <w:rsid w:val="00196198"/>
    <w:rsid w:val="0019662E"/>
    <w:rsid w:val="001A0DA9"/>
    <w:rsid w:val="001A3DE7"/>
    <w:rsid w:val="001A5979"/>
    <w:rsid w:val="001A6CFB"/>
    <w:rsid w:val="001B41D6"/>
    <w:rsid w:val="001B5D52"/>
    <w:rsid w:val="001C43DB"/>
    <w:rsid w:val="001C462C"/>
    <w:rsid w:val="001C4CDD"/>
    <w:rsid w:val="001C56DE"/>
    <w:rsid w:val="001C75C6"/>
    <w:rsid w:val="001D07E6"/>
    <w:rsid w:val="001D49C5"/>
    <w:rsid w:val="001D5AA2"/>
    <w:rsid w:val="001D7190"/>
    <w:rsid w:val="001E0773"/>
    <w:rsid w:val="001E1729"/>
    <w:rsid w:val="001E37C2"/>
    <w:rsid w:val="001E5BF0"/>
    <w:rsid w:val="001E67D4"/>
    <w:rsid w:val="001E7BFE"/>
    <w:rsid w:val="001F0028"/>
    <w:rsid w:val="001F59A4"/>
    <w:rsid w:val="001F628C"/>
    <w:rsid w:val="00200079"/>
    <w:rsid w:val="002006F1"/>
    <w:rsid w:val="002013A4"/>
    <w:rsid w:val="00205A61"/>
    <w:rsid w:val="00206830"/>
    <w:rsid w:val="00207B1C"/>
    <w:rsid w:val="0021287E"/>
    <w:rsid w:val="002129C0"/>
    <w:rsid w:val="002164DD"/>
    <w:rsid w:val="00216526"/>
    <w:rsid w:val="002227CF"/>
    <w:rsid w:val="00223360"/>
    <w:rsid w:val="00224D5C"/>
    <w:rsid w:val="00225144"/>
    <w:rsid w:val="00226604"/>
    <w:rsid w:val="00226F89"/>
    <w:rsid w:val="0023007B"/>
    <w:rsid w:val="0023250F"/>
    <w:rsid w:val="00234080"/>
    <w:rsid w:val="0023532B"/>
    <w:rsid w:val="00237091"/>
    <w:rsid w:val="00237B2F"/>
    <w:rsid w:val="00241F13"/>
    <w:rsid w:val="00243B7C"/>
    <w:rsid w:val="002447D5"/>
    <w:rsid w:val="002508E6"/>
    <w:rsid w:val="002537C0"/>
    <w:rsid w:val="0025474C"/>
    <w:rsid w:val="00254E04"/>
    <w:rsid w:val="00256733"/>
    <w:rsid w:val="00256DD3"/>
    <w:rsid w:val="00263C33"/>
    <w:rsid w:val="00264072"/>
    <w:rsid w:val="00264911"/>
    <w:rsid w:val="00265212"/>
    <w:rsid w:val="00270B35"/>
    <w:rsid w:val="002734A3"/>
    <w:rsid w:val="00273F28"/>
    <w:rsid w:val="00273FA0"/>
    <w:rsid w:val="00275034"/>
    <w:rsid w:val="00275983"/>
    <w:rsid w:val="0028166D"/>
    <w:rsid w:val="002819F3"/>
    <w:rsid w:val="002835DB"/>
    <w:rsid w:val="00283EA5"/>
    <w:rsid w:val="00285104"/>
    <w:rsid w:val="00285BE9"/>
    <w:rsid w:val="00294CF0"/>
    <w:rsid w:val="002960DB"/>
    <w:rsid w:val="002977B9"/>
    <w:rsid w:val="00297C03"/>
    <w:rsid w:val="002A2933"/>
    <w:rsid w:val="002B0156"/>
    <w:rsid w:val="002B177B"/>
    <w:rsid w:val="002B30CC"/>
    <w:rsid w:val="002B32E2"/>
    <w:rsid w:val="002B3973"/>
    <w:rsid w:val="002B54D2"/>
    <w:rsid w:val="002C1578"/>
    <w:rsid w:val="002C2262"/>
    <w:rsid w:val="002C4408"/>
    <w:rsid w:val="002C4E1F"/>
    <w:rsid w:val="002C5B6A"/>
    <w:rsid w:val="002D014C"/>
    <w:rsid w:val="002D2201"/>
    <w:rsid w:val="002D3591"/>
    <w:rsid w:val="002D50A6"/>
    <w:rsid w:val="002D6BD5"/>
    <w:rsid w:val="002E025C"/>
    <w:rsid w:val="002E3A66"/>
    <w:rsid w:val="002E5249"/>
    <w:rsid w:val="002E5A2F"/>
    <w:rsid w:val="002E65D9"/>
    <w:rsid w:val="002E7B96"/>
    <w:rsid w:val="002F05DC"/>
    <w:rsid w:val="002F0827"/>
    <w:rsid w:val="002F29E5"/>
    <w:rsid w:val="002F3B9F"/>
    <w:rsid w:val="002F3FD0"/>
    <w:rsid w:val="002F5324"/>
    <w:rsid w:val="002F5766"/>
    <w:rsid w:val="002F5AC7"/>
    <w:rsid w:val="00301B40"/>
    <w:rsid w:val="00304489"/>
    <w:rsid w:val="00304BA0"/>
    <w:rsid w:val="00304DAC"/>
    <w:rsid w:val="003050AA"/>
    <w:rsid w:val="00305E4F"/>
    <w:rsid w:val="0030735C"/>
    <w:rsid w:val="003077A4"/>
    <w:rsid w:val="00310990"/>
    <w:rsid w:val="00310B2E"/>
    <w:rsid w:val="00311B67"/>
    <w:rsid w:val="00313665"/>
    <w:rsid w:val="00314787"/>
    <w:rsid w:val="00315B35"/>
    <w:rsid w:val="003179D4"/>
    <w:rsid w:val="00321F65"/>
    <w:rsid w:val="003224D8"/>
    <w:rsid w:val="003228F3"/>
    <w:rsid w:val="0032367E"/>
    <w:rsid w:val="00323FE2"/>
    <w:rsid w:val="00325E57"/>
    <w:rsid w:val="00325EF4"/>
    <w:rsid w:val="00326BCF"/>
    <w:rsid w:val="0033059E"/>
    <w:rsid w:val="00330653"/>
    <w:rsid w:val="00332B0D"/>
    <w:rsid w:val="00335408"/>
    <w:rsid w:val="0033612F"/>
    <w:rsid w:val="00343A10"/>
    <w:rsid w:val="00343AEB"/>
    <w:rsid w:val="003445F4"/>
    <w:rsid w:val="00344A81"/>
    <w:rsid w:val="003453F4"/>
    <w:rsid w:val="00345547"/>
    <w:rsid w:val="00345C21"/>
    <w:rsid w:val="00345F2C"/>
    <w:rsid w:val="0034763B"/>
    <w:rsid w:val="003541B7"/>
    <w:rsid w:val="0035528D"/>
    <w:rsid w:val="003573A5"/>
    <w:rsid w:val="00357D9B"/>
    <w:rsid w:val="0036161F"/>
    <w:rsid w:val="00364015"/>
    <w:rsid w:val="00364C45"/>
    <w:rsid w:val="003714F2"/>
    <w:rsid w:val="003725DE"/>
    <w:rsid w:val="0037398B"/>
    <w:rsid w:val="0037536D"/>
    <w:rsid w:val="00375B33"/>
    <w:rsid w:val="00380589"/>
    <w:rsid w:val="003842EC"/>
    <w:rsid w:val="00386681"/>
    <w:rsid w:val="0039289D"/>
    <w:rsid w:val="00393182"/>
    <w:rsid w:val="00393FAC"/>
    <w:rsid w:val="00394FD3"/>
    <w:rsid w:val="003961BC"/>
    <w:rsid w:val="003A4A8C"/>
    <w:rsid w:val="003A5D38"/>
    <w:rsid w:val="003A5EDB"/>
    <w:rsid w:val="003A7A3D"/>
    <w:rsid w:val="003B0D23"/>
    <w:rsid w:val="003B27C5"/>
    <w:rsid w:val="003B291C"/>
    <w:rsid w:val="003B3A05"/>
    <w:rsid w:val="003B5D2B"/>
    <w:rsid w:val="003B726D"/>
    <w:rsid w:val="003C24C9"/>
    <w:rsid w:val="003C25EF"/>
    <w:rsid w:val="003C45D7"/>
    <w:rsid w:val="003C7B09"/>
    <w:rsid w:val="003E1710"/>
    <w:rsid w:val="003E4CAA"/>
    <w:rsid w:val="003E7787"/>
    <w:rsid w:val="003E7C3C"/>
    <w:rsid w:val="003F0B79"/>
    <w:rsid w:val="003F425F"/>
    <w:rsid w:val="003F590D"/>
    <w:rsid w:val="003F6862"/>
    <w:rsid w:val="00400363"/>
    <w:rsid w:val="004003A2"/>
    <w:rsid w:val="00402B42"/>
    <w:rsid w:val="004047F9"/>
    <w:rsid w:val="00406C6B"/>
    <w:rsid w:val="00407121"/>
    <w:rsid w:val="004105E6"/>
    <w:rsid w:val="00411C87"/>
    <w:rsid w:val="00413948"/>
    <w:rsid w:val="00413FEB"/>
    <w:rsid w:val="004207FB"/>
    <w:rsid w:val="00420EDD"/>
    <w:rsid w:val="00425CBD"/>
    <w:rsid w:val="00425E71"/>
    <w:rsid w:val="004263F0"/>
    <w:rsid w:val="00427237"/>
    <w:rsid w:val="00427B96"/>
    <w:rsid w:val="00431228"/>
    <w:rsid w:val="00434F33"/>
    <w:rsid w:val="00435F2C"/>
    <w:rsid w:val="004360FF"/>
    <w:rsid w:val="00437BCA"/>
    <w:rsid w:val="004419EA"/>
    <w:rsid w:val="004422E3"/>
    <w:rsid w:val="0045479E"/>
    <w:rsid w:val="00456281"/>
    <w:rsid w:val="0045651B"/>
    <w:rsid w:val="00464188"/>
    <w:rsid w:val="00464585"/>
    <w:rsid w:val="00464972"/>
    <w:rsid w:val="00470DB0"/>
    <w:rsid w:val="00473DF4"/>
    <w:rsid w:val="004743BF"/>
    <w:rsid w:val="00482620"/>
    <w:rsid w:val="0048309E"/>
    <w:rsid w:val="00484655"/>
    <w:rsid w:val="0048538B"/>
    <w:rsid w:val="004870E7"/>
    <w:rsid w:val="004915F2"/>
    <w:rsid w:val="00491A19"/>
    <w:rsid w:val="00491ACF"/>
    <w:rsid w:val="0049264F"/>
    <w:rsid w:val="00492A1F"/>
    <w:rsid w:val="00493ACD"/>
    <w:rsid w:val="00495390"/>
    <w:rsid w:val="004967D0"/>
    <w:rsid w:val="004A0BDA"/>
    <w:rsid w:val="004A3766"/>
    <w:rsid w:val="004A37E6"/>
    <w:rsid w:val="004A3F0F"/>
    <w:rsid w:val="004A3F3E"/>
    <w:rsid w:val="004A45F6"/>
    <w:rsid w:val="004A489F"/>
    <w:rsid w:val="004A7B20"/>
    <w:rsid w:val="004B16EC"/>
    <w:rsid w:val="004B19A7"/>
    <w:rsid w:val="004B22ED"/>
    <w:rsid w:val="004B2CE2"/>
    <w:rsid w:val="004B3137"/>
    <w:rsid w:val="004B3894"/>
    <w:rsid w:val="004B5F08"/>
    <w:rsid w:val="004B6025"/>
    <w:rsid w:val="004B671A"/>
    <w:rsid w:val="004B6803"/>
    <w:rsid w:val="004B76F6"/>
    <w:rsid w:val="004C07C8"/>
    <w:rsid w:val="004C683C"/>
    <w:rsid w:val="004D26DC"/>
    <w:rsid w:val="004D415B"/>
    <w:rsid w:val="004D4551"/>
    <w:rsid w:val="004D50A4"/>
    <w:rsid w:val="004D63BF"/>
    <w:rsid w:val="004E19A3"/>
    <w:rsid w:val="004E492F"/>
    <w:rsid w:val="004E5C2F"/>
    <w:rsid w:val="004E708C"/>
    <w:rsid w:val="004F29C5"/>
    <w:rsid w:val="004F3672"/>
    <w:rsid w:val="004F558A"/>
    <w:rsid w:val="004F5D6E"/>
    <w:rsid w:val="004F6841"/>
    <w:rsid w:val="004F71B0"/>
    <w:rsid w:val="0050116C"/>
    <w:rsid w:val="00501432"/>
    <w:rsid w:val="00501DEF"/>
    <w:rsid w:val="005069AA"/>
    <w:rsid w:val="005069C9"/>
    <w:rsid w:val="0050717D"/>
    <w:rsid w:val="0051265E"/>
    <w:rsid w:val="0051376C"/>
    <w:rsid w:val="005147B8"/>
    <w:rsid w:val="005203D7"/>
    <w:rsid w:val="005213E4"/>
    <w:rsid w:val="00525DB7"/>
    <w:rsid w:val="00530D6F"/>
    <w:rsid w:val="005322ED"/>
    <w:rsid w:val="00537437"/>
    <w:rsid w:val="00537CFD"/>
    <w:rsid w:val="005406FE"/>
    <w:rsid w:val="00540FF8"/>
    <w:rsid w:val="0054634C"/>
    <w:rsid w:val="00546B96"/>
    <w:rsid w:val="00553994"/>
    <w:rsid w:val="00553CC4"/>
    <w:rsid w:val="0055597F"/>
    <w:rsid w:val="00560B3C"/>
    <w:rsid w:val="005627DB"/>
    <w:rsid w:val="00570CB2"/>
    <w:rsid w:val="00571AB3"/>
    <w:rsid w:val="00572662"/>
    <w:rsid w:val="005830E0"/>
    <w:rsid w:val="00584A34"/>
    <w:rsid w:val="00584FAD"/>
    <w:rsid w:val="00590715"/>
    <w:rsid w:val="00590CBC"/>
    <w:rsid w:val="00592230"/>
    <w:rsid w:val="00593F4B"/>
    <w:rsid w:val="00594759"/>
    <w:rsid w:val="005954B1"/>
    <w:rsid w:val="005963E0"/>
    <w:rsid w:val="005A2593"/>
    <w:rsid w:val="005A2709"/>
    <w:rsid w:val="005A2821"/>
    <w:rsid w:val="005A2A9A"/>
    <w:rsid w:val="005A6FF0"/>
    <w:rsid w:val="005A705E"/>
    <w:rsid w:val="005B0347"/>
    <w:rsid w:val="005B3510"/>
    <w:rsid w:val="005B4D4D"/>
    <w:rsid w:val="005B7E84"/>
    <w:rsid w:val="005C11AD"/>
    <w:rsid w:val="005C3FAE"/>
    <w:rsid w:val="005C4F88"/>
    <w:rsid w:val="005C504A"/>
    <w:rsid w:val="005C69A0"/>
    <w:rsid w:val="005C7679"/>
    <w:rsid w:val="005D4652"/>
    <w:rsid w:val="005D5A02"/>
    <w:rsid w:val="005D6A3D"/>
    <w:rsid w:val="005D6D1B"/>
    <w:rsid w:val="005D6F13"/>
    <w:rsid w:val="005D73EE"/>
    <w:rsid w:val="005E0E8D"/>
    <w:rsid w:val="005E13CF"/>
    <w:rsid w:val="005E2701"/>
    <w:rsid w:val="005E3919"/>
    <w:rsid w:val="005E3950"/>
    <w:rsid w:val="005E47D6"/>
    <w:rsid w:val="005E48B5"/>
    <w:rsid w:val="005E4AD8"/>
    <w:rsid w:val="005E4DB3"/>
    <w:rsid w:val="005F28EA"/>
    <w:rsid w:val="005F697B"/>
    <w:rsid w:val="005F6E2D"/>
    <w:rsid w:val="005F7089"/>
    <w:rsid w:val="005F73E0"/>
    <w:rsid w:val="006001DD"/>
    <w:rsid w:val="0060303E"/>
    <w:rsid w:val="006038AB"/>
    <w:rsid w:val="00604343"/>
    <w:rsid w:val="0060577D"/>
    <w:rsid w:val="006074AC"/>
    <w:rsid w:val="00612EA7"/>
    <w:rsid w:val="00613B4E"/>
    <w:rsid w:val="006148E0"/>
    <w:rsid w:val="00616A53"/>
    <w:rsid w:val="006208F8"/>
    <w:rsid w:val="006210E7"/>
    <w:rsid w:val="006236B9"/>
    <w:rsid w:val="006250EE"/>
    <w:rsid w:val="00627EA8"/>
    <w:rsid w:val="0063063D"/>
    <w:rsid w:val="006321A6"/>
    <w:rsid w:val="006322F0"/>
    <w:rsid w:val="00632469"/>
    <w:rsid w:val="00636160"/>
    <w:rsid w:val="006371E9"/>
    <w:rsid w:val="00640A2A"/>
    <w:rsid w:val="00642DA9"/>
    <w:rsid w:val="00650149"/>
    <w:rsid w:val="006505D1"/>
    <w:rsid w:val="006516BB"/>
    <w:rsid w:val="00652BB1"/>
    <w:rsid w:val="00653300"/>
    <w:rsid w:val="00655B2C"/>
    <w:rsid w:val="006571F9"/>
    <w:rsid w:val="0065756C"/>
    <w:rsid w:val="00661E8E"/>
    <w:rsid w:val="0066351C"/>
    <w:rsid w:val="006653ED"/>
    <w:rsid w:val="00665F59"/>
    <w:rsid w:val="00666CA9"/>
    <w:rsid w:val="00671A1D"/>
    <w:rsid w:val="006724A9"/>
    <w:rsid w:val="006815AF"/>
    <w:rsid w:val="00682770"/>
    <w:rsid w:val="00683B6F"/>
    <w:rsid w:val="0068560A"/>
    <w:rsid w:val="00686938"/>
    <w:rsid w:val="00686BF1"/>
    <w:rsid w:val="00687BDC"/>
    <w:rsid w:val="006907D6"/>
    <w:rsid w:val="00690860"/>
    <w:rsid w:val="00692382"/>
    <w:rsid w:val="00692E78"/>
    <w:rsid w:val="0069599B"/>
    <w:rsid w:val="006A0F93"/>
    <w:rsid w:val="006A517C"/>
    <w:rsid w:val="006A6CB4"/>
    <w:rsid w:val="006B345B"/>
    <w:rsid w:val="006B787F"/>
    <w:rsid w:val="006C47C7"/>
    <w:rsid w:val="006D03E8"/>
    <w:rsid w:val="006D17EA"/>
    <w:rsid w:val="006D5093"/>
    <w:rsid w:val="006D74CD"/>
    <w:rsid w:val="006E11E2"/>
    <w:rsid w:val="006E51C5"/>
    <w:rsid w:val="006E64FB"/>
    <w:rsid w:val="006F2FAC"/>
    <w:rsid w:val="006F326D"/>
    <w:rsid w:val="006F34E8"/>
    <w:rsid w:val="006F6A2A"/>
    <w:rsid w:val="00701C35"/>
    <w:rsid w:val="00707F21"/>
    <w:rsid w:val="00714337"/>
    <w:rsid w:val="0071498B"/>
    <w:rsid w:val="00715A2A"/>
    <w:rsid w:val="007212B8"/>
    <w:rsid w:val="007222C4"/>
    <w:rsid w:val="007324BD"/>
    <w:rsid w:val="00736759"/>
    <w:rsid w:val="00743398"/>
    <w:rsid w:val="00746DC3"/>
    <w:rsid w:val="00750A65"/>
    <w:rsid w:val="0075257D"/>
    <w:rsid w:val="00752B3C"/>
    <w:rsid w:val="00752E74"/>
    <w:rsid w:val="0075380D"/>
    <w:rsid w:val="00754989"/>
    <w:rsid w:val="00762205"/>
    <w:rsid w:val="007626B8"/>
    <w:rsid w:val="0076358C"/>
    <w:rsid w:val="00765240"/>
    <w:rsid w:val="0076623E"/>
    <w:rsid w:val="007675FE"/>
    <w:rsid w:val="00770164"/>
    <w:rsid w:val="0077103C"/>
    <w:rsid w:val="00771B48"/>
    <w:rsid w:val="00771F15"/>
    <w:rsid w:val="007738B6"/>
    <w:rsid w:val="00773BEA"/>
    <w:rsid w:val="00775CB1"/>
    <w:rsid w:val="007762AA"/>
    <w:rsid w:val="007804A5"/>
    <w:rsid w:val="0078174A"/>
    <w:rsid w:val="00784CEA"/>
    <w:rsid w:val="00784FEC"/>
    <w:rsid w:val="007850E3"/>
    <w:rsid w:val="007855C5"/>
    <w:rsid w:val="00785A20"/>
    <w:rsid w:val="00786B1E"/>
    <w:rsid w:val="00786CF9"/>
    <w:rsid w:val="007904DF"/>
    <w:rsid w:val="00794000"/>
    <w:rsid w:val="00794F60"/>
    <w:rsid w:val="007955E9"/>
    <w:rsid w:val="00796256"/>
    <w:rsid w:val="0079764D"/>
    <w:rsid w:val="00797CDB"/>
    <w:rsid w:val="007A3237"/>
    <w:rsid w:val="007A4093"/>
    <w:rsid w:val="007A46E7"/>
    <w:rsid w:val="007A4A3D"/>
    <w:rsid w:val="007A599C"/>
    <w:rsid w:val="007A65B1"/>
    <w:rsid w:val="007B2974"/>
    <w:rsid w:val="007B2A57"/>
    <w:rsid w:val="007B5E85"/>
    <w:rsid w:val="007B76AB"/>
    <w:rsid w:val="007C18E0"/>
    <w:rsid w:val="007C454A"/>
    <w:rsid w:val="007D00F1"/>
    <w:rsid w:val="007D3D0D"/>
    <w:rsid w:val="007D66BD"/>
    <w:rsid w:val="007E03F6"/>
    <w:rsid w:val="007E0465"/>
    <w:rsid w:val="007E421C"/>
    <w:rsid w:val="007E551E"/>
    <w:rsid w:val="007E7743"/>
    <w:rsid w:val="007F0921"/>
    <w:rsid w:val="007F23E0"/>
    <w:rsid w:val="007F2E69"/>
    <w:rsid w:val="007F4A59"/>
    <w:rsid w:val="007F5BAB"/>
    <w:rsid w:val="007F5D0A"/>
    <w:rsid w:val="007F6C2A"/>
    <w:rsid w:val="00800FF5"/>
    <w:rsid w:val="00801445"/>
    <w:rsid w:val="00802F4D"/>
    <w:rsid w:val="00804ADA"/>
    <w:rsid w:val="00804D8C"/>
    <w:rsid w:val="00804E6B"/>
    <w:rsid w:val="00805737"/>
    <w:rsid w:val="00807C52"/>
    <w:rsid w:val="008120B4"/>
    <w:rsid w:val="00812C31"/>
    <w:rsid w:val="00813759"/>
    <w:rsid w:val="00814036"/>
    <w:rsid w:val="008176AF"/>
    <w:rsid w:val="00826D3D"/>
    <w:rsid w:val="00827810"/>
    <w:rsid w:val="00827995"/>
    <w:rsid w:val="00827D9F"/>
    <w:rsid w:val="0083018A"/>
    <w:rsid w:val="008313A1"/>
    <w:rsid w:val="008324DA"/>
    <w:rsid w:val="008327AE"/>
    <w:rsid w:val="00833557"/>
    <w:rsid w:val="00834F2E"/>
    <w:rsid w:val="00837624"/>
    <w:rsid w:val="008379A6"/>
    <w:rsid w:val="0084166E"/>
    <w:rsid w:val="00841F22"/>
    <w:rsid w:val="0084577B"/>
    <w:rsid w:val="00850A8B"/>
    <w:rsid w:val="00850C92"/>
    <w:rsid w:val="008548D3"/>
    <w:rsid w:val="00854B66"/>
    <w:rsid w:val="008561F7"/>
    <w:rsid w:val="008568F0"/>
    <w:rsid w:val="00857573"/>
    <w:rsid w:val="008576B1"/>
    <w:rsid w:val="0085775D"/>
    <w:rsid w:val="00857E1E"/>
    <w:rsid w:val="00861079"/>
    <w:rsid w:val="00861B24"/>
    <w:rsid w:val="00865755"/>
    <w:rsid w:val="00866C7E"/>
    <w:rsid w:val="00875647"/>
    <w:rsid w:val="00875E2D"/>
    <w:rsid w:val="008806CF"/>
    <w:rsid w:val="00882DCA"/>
    <w:rsid w:val="008837B0"/>
    <w:rsid w:val="00883C61"/>
    <w:rsid w:val="00886DAB"/>
    <w:rsid w:val="00887343"/>
    <w:rsid w:val="00893960"/>
    <w:rsid w:val="00895E0B"/>
    <w:rsid w:val="008971C6"/>
    <w:rsid w:val="008976F7"/>
    <w:rsid w:val="008A1473"/>
    <w:rsid w:val="008A2F3D"/>
    <w:rsid w:val="008A5209"/>
    <w:rsid w:val="008A58D2"/>
    <w:rsid w:val="008B0211"/>
    <w:rsid w:val="008B2DFF"/>
    <w:rsid w:val="008B398C"/>
    <w:rsid w:val="008B557C"/>
    <w:rsid w:val="008B6709"/>
    <w:rsid w:val="008C3C58"/>
    <w:rsid w:val="008C5176"/>
    <w:rsid w:val="008C5339"/>
    <w:rsid w:val="008C56D8"/>
    <w:rsid w:val="008C588D"/>
    <w:rsid w:val="008C6619"/>
    <w:rsid w:val="008C766D"/>
    <w:rsid w:val="008D3731"/>
    <w:rsid w:val="008D3EF9"/>
    <w:rsid w:val="008D5D2C"/>
    <w:rsid w:val="008E1353"/>
    <w:rsid w:val="008E17C8"/>
    <w:rsid w:val="008E6194"/>
    <w:rsid w:val="008E6794"/>
    <w:rsid w:val="008E6FC0"/>
    <w:rsid w:val="008E75B3"/>
    <w:rsid w:val="008F2010"/>
    <w:rsid w:val="008F2F51"/>
    <w:rsid w:val="008F3B3F"/>
    <w:rsid w:val="008F3D4D"/>
    <w:rsid w:val="008F5376"/>
    <w:rsid w:val="008F68DE"/>
    <w:rsid w:val="008F6E99"/>
    <w:rsid w:val="00903E7D"/>
    <w:rsid w:val="00904281"/>
    <w:rsid w:val="009101DC"/>
    <w:rsid w:val="009107DE"/>
    <w:rsid w:val="009111C4"/>
    <w:rsid w:val="00913573"/>
    <w:rsid w:val="0091412B"/>
    <w:rsid w:val="00915919"/>
    <w:rsid w:val="00915B84"/>
    <w:rsid w:val="0091708A"/>
    <w:rsid w:val="009177BD"/>
    <w:rsid w:val="0092020E"/>
    <w:rsid w:val="0092044A"/>
    <w:rsid w:val="009219E7"/>
    <w:rsid w:val="00924725"/>
    <w:rsid w:val="00925681"/>
    <w:rsid w:val="009277B9"/>
    <w:rsid w:val="00932296"/>
    <w:rsid w:val="009335AD"/>
    <w:rsid w:val="009364C8"/>
    <w:rsid w:val="009367E8"/>
    <w:rsid w:val="00936D15"/>
    <w:rsid w:val="00944C8F"/>
    <w:rsid w:val="009539D0"/>
    <w:rsid w:val="00953AE7"/>
    <w:rsid w:val="00953C3C"/>
    <w:rsid w:val="009549E6"/>
    <w:rsid w:val="00956449"/>
    <w:rsid w:val="00962822"/>
    <w:rsid w:val="009634A7"/>
    <w:rsid w:val="00963BAD"/>
    <w:rsid w:val="00963CD7"/>
    <w:rsid w:val="009642B9"/>
    <w:rsid w:val="00966915"/>
    <w:rsid w:val="00966CC6"/>
    <w:rsid w:val="009713BE"/>
    <w:rsid w:val="00973BD2"/>
    <w:rsid w:val="009828E6"/>
    <w:rsid w:val="00982D28"/>
    <w:rsid w:val="00982FEE"/>
    <w:rsid w:val="00983559"/>
    <w:rsid w:val="009918C9"/>
    <w:rsid w:val="00991C0F"/>
    <w:rsid w:val="009927B8"/>
    <w:rsid w:val="00996BCF"/>
    <w:rsid w:val="009A0A4D"/>
    <w:rsid w:val="009A242C"/>
    <w:rsid w:val="009A2D9D"/>
    <w:rsid w:val="009A3A1D"/>
    <w:rsid w:val="009A5E3A"/>
    <w:rsid w:val="009A6E27"/>
    <w:rsid w:val="009A7BDC"/>
    <w:rsid w:val="009B1582"/>
    <w:rsid w:val="009B231C"/>
    <w:rsid w:val="009B49B6"/>
    <w:rsid w:val="009B5CAF"/>
    <w:rsid w:val="009B622B"/>
    <w:rsid w:val="009B739A"/>
    <w:rsid w:val="009B75C1"/>
    <w:rsid w:val="009C0A4D"/>
    <w:rsid w:val="009C6136"/>
    <w:rsid w:val="009D0B49"/>
    <w:rsid w:val="009D27D9"/>
    <w:rsid w:val="009D47BF"/>
    <w:rsid w:val="009D6F6C"/>
    <w:rsid w:val="009D7A05"/>
    <w:rsid w:val="009E0B0A"/>
    <w:rsid w:val="009E5031"/>
    <w:rsid w:val="009F01B5"/>
    <w:rsid w:val="009F584B"/>
    <w:rsid w:val="009F5952"/>
    <w:rsid w:val="009F5BF2"/>
    <w:rsid w:val="00A02E8C"/>
    <w:rsid w:val="00A040D3"/>
    <w:rsid w:val="00A0784D"/>
    <w:rsid w:val="00A1182B"/>
    <w:rsid w:val="00A11B38"/>
    <w:rsid w:val="00A11EC3"/>
    <w:rsid w:val="00A124BA"/>
    <w:rsid w:val="00A12F72"/>
    <w:rsid w:val="00A139F9"/>
    <w:rsid w:val="00A17CFD"/>
    <w:rsid w:val="00A2014A"/>
    <w:rsid w:val="00A202A3"/>
    <w:rsid w:val="00A20EDB"/>
    <w:rsid w:val="00A217A8"/>
    <w:rsid w:val="00A21D15"/>
    <w:rsid w:val="00A22719"/>
    <w:rsid w:val="00A23439"/>
    <w:rsid w:val="00A24CA7"/>
    <w:rsid w:val="00A31F43"/>
    <w:rsid w:val="00A346E0"/>
    <w:rsid w:val="00A359BC"/>
    <w:rsid w:val="00A35FF6"/>
    <w:rsid w:val="00A36273"/>
    <w:rsid w:val="00A37627"/>
    <w:rsid w:val="00A4025A"/>
    <w:rsid w:val="00A41235"/>
    <w:rsid w:val="00A42640"/>
    <w:rsid w:val="00A43271"/>
    <w:rsid w:val="00A43736"/>
    <w:rsid w:val="00A47202"/>
    <w:rsid w:val="00A47435"/>
    <w:rsid w:val="00A5256F"/>
    <w:rsid w:val="00A56186"/>
    <w:rsid w:val="00A56656"/>
    <w:rsid w:val="00A56B0E"/>
    <w:rsid w:val="00A56C67"/>
    <w:rsid w:val="00A60887"/>
    <w:rsid w:val="00A61553"/>
    <w:rsid w:val="00A6289A"/>
    <w:rsid w:val="00A64AE7"/>
    <w:rsid w:val="00A65FD2"/>
    <w:rsid w:val="00A660A4"/>
    <w:rsid w:val="00A66C3C"/>
    <w:rsid w:val="00A7166A"/>
    <w:rsid w:val="00A736DD"/>
    <w:rsid w:val="00A74324"/>
    <w:rsid w:val="00A75D96"/>
    <w:rsid w:val="00A779D2"/>
    <w:rsid w:val="00A80EFF"/>
    <w:rsid w:val="00A833E9"/>
    <w:rsid w:val="00A83F71"/>
    <w:rsid w:val="00A85074"/>
    <w:rsid w:val="00A854FA"/>
    <w:rsid w:val="00A8674E"/>
    <w:rsid w:val="00A86A32"/>
    <w:rsid w:val="00A8788B"/>
    <w:rsid w:val="00A9338E"/>
    <w:rsid w:val="00A9501C"/>
    <w:rsid w:val="00A966D5"/>
    <w:rsid w:val="00A97143"/>
    <w:rsid w:val="00A979D1"/>
    <w:rsid w:val="00AA2CA3"/>
    <w:rsid w:val="00AA3EBB"/>
    <w:rsid w:val="00AA554A"/>
    <w:rsid w:val="00AB0458"/>
    <w:rsid w:val="00AB2F85"/>
    <w:rsid w:val="00AB4F61"/>
    <w:rsid w:val="00AC26A0"/>
    <w:rsid w:val="00AC306F"/>
    <w:rsid w:val="00AC4236"/>
    <w:rsid w:val="00AC6C5A"/>
    <w:rsid w:val="00AC7538"/>
    <w:rsid w:val="00AC7ABB"/>
    <w:rsid w:val="00AD0286"/>
    <w:rsid w:val="00AD07BE"/>
    <w:rsid w:val="00AD18FF"/>
    <w:rsid w:val="00AD1B84"/>
    <w:rsid w:val="00AD4D45"/>
    <w:rsid w:val="00AD5B5E"/>
    <w:rsid w:val="00AE3036"/>
    <w:rsid w:val="00AF142F"/>
    <w:rsid w:val="00AF2CA7"/>
    <w:rsid w:val="00AF3130"/>
    <w:rsid w:val="00AF5037"/>
    <w:rsid w:val="00B015CA"/>
    <w:rsid w:val="00B027FE"/>
    <w:rsid w:val="00B055F1"/>
    <w:rsid w:val="00B1108F"/>
    <w:rsid w:val="00B114C7"/>
    <w:rsid w:val="00B1676A"/>
    <w:rsid w:val="00B2077B"/>
    <w:rsid w:val="00B22263"/>
    <w:rsid w:val="00B23AA1"/>
    <w:rsid w:val="00B2570D"/>
    <w:rsid w:val="00B26099"/>
    <w:rsid w:val="00B32F0A"/>
    <w:rsid w:val="00B33E26"/>
    <w:rsid w:val="00B368FD"/>
    <w:rsid w:val="00B373BF"/>
    <w:rsid w:val="00B37D7A"/>
    <w:rsid w:val="00B43F94"/>
    <w:rsid w:val="00B5070E"/>
    <w:rsid w:val="00B511EA"/>
    <w:rsid w:val="00B577D2"/>
    <w:rsid w:val="00B6182A"/>
    <w:rsid w:val="00B61B79"/>
    <w:rsid w:val="00B62B26"/>
    <w:rsid w:val="00B63DC7"/>
    <w:rsid w:val="00B651D8"/>
    <w:rsid w:val="00B661D4"/>
    <w:rsid w:val="00B6622D"/>
    <w:rsid w:val="00B665B4"/>
    <w:rsid w:val="00B7071A"/>
    <w:rsid w:val="00B71634"/>
    <w:rsid w:val="00B728EA"/>
    <w:rsid w:val="00B74EE6"/>
    <w:rsid w:val="00B75BAD"/>
    <w:rsid w:val="00B81C9F"/>
    <w:rsid w:val="00B8266D"/>
    <w:rsid w:val="00B828FD"/>
    <w:rsid w:val="00B83379"/>
    <w:rsid w:val="00B844D5"/>
    <w:rsid w:val="00B84856"/>
    <w:rsid w:val="00B84DD8"/>
    <w:rsid w:val="00B94573"/>
    <w:rsid w:val="00BA39EC"/>
    <w:rsid w:val="00BA4A11"/>
    <w:rsid w:val="00BA516B"/>
    <w:rsid w:val="00BA5404"/>
    <w:rsid w:val="00BA57E5"/>
    <w:rsid w:val="00BB230B"/>
    <w:rsid w:val="00BB3E43"/>
    <w:rsid w:val="00BB66F9"/>
    <w:rsid w:val="00BC1C5B"/>
    <w:rsid w:val="00BC2FF8"/>
    <w:rsid w:val="00BC5535"/>
    <w:rsid w:val="00BC5574"/>
    <w:rsid w:val="00BC6D9E"/>
    <w:rsid w:val="00BD068C"/>
    <w:rsid w:val="00BD30A9"/>
    <w:rsid w:val="00BD3FF8"/>
    <w:rsid w:val="00BD52D5"/>
    <w:rsid w:val="00BD5589"/>
    <w:rsid w:val="00BD5647"/>
    <w:rsid w:val="00BD6308"/>
    <w:rsid w:val="00BD7061"/>
    <w:rsid w:val="00BD723A"/>
    <w:rsid w:val="00BE0B5E"/>
    <w:rsid w:val="00BF0F69"/>
    <w:rsid w:val="00BF171B"/>
    <w:rsid w:val="00BF2D4E"/>
    <w:rsid w:val="00BF3802"/>
    <w:rsid w:val="00BF4DB5"/>
    <w:rsid w:val="00C03FF3"/>
    <w:rsid w:val="00C04F2E"/>
    <w:rsid w:val="00C059F4"/>
    <w:rsid w:val="00C07B5D"/>
    <w:rsid w:val="00C120AD"/>
    <w:rsid w:val="00C14493"/>
    <w:rsid w:val="00C15F59"/>
    <w:rsid w:val="00C16526"/>
    <w:rsid w:val="00C175C0"/>
    <w:rsid w:val="00C209AA"/>
    <w:rsid w:val="00C2203F"/>
    <w:rsid w:val="00C25022"/>
    <w:rsid w:val="00C25348"/>
    <w:rsid w:val="00C25788"/>
    <w:rsid w:val="00C25DFA"/>
    <w:rsid w:val="00C26939"/>
    <w:rsid w:val="00C30136"/>
    <w:rsid w:val="00C30BC1"/>
    <w:rsid w:val="00C34523"/>
    <w:rsid w:val="00C34C5A"/>
    <w:rsid w:val="00C362E1"/>
    <w:rsid w:val="00C36742"/>
    <w:rsid w:val="00C40105"/>
    <w:rsid w:val="00C44655"/>
    <w:rsid w:val="00C45004"/>
    <w:rsid w:val="00C50414"/>
    <w:rsid w:val="00C55B3D"/>
    <w:rsid w:val="00C55CF1"/>
    <w:rsid w:val="00C571CA"/>
    <w:rsid w:val="00C604A3"/>
    <w:rsid w:val="00C667F7"/>
    <w:rsid w:val="00C677CA"/>
    <w:rsid w:val="00C7012C"/>
    <w:rsid w:val="00C70C71"/>
    <w:rsid w:val="00C71A70"/>
    <w:rsid w:val="00C7426F"/>
    <w:rsid w:val="00C74C77"/>
    <w:rsid w:val="00C77A4C"/>
    <w:rsid w:val="00C8115D"/>
    <w:rsid w:val="00C81E8A"/>
    <w:rsid w:val="00C81F99"/>
    <w:rsid w:val="00C82153"/>
    <w:rsid w:val="00C8273C"/>
    <w:rsid w:val="00C845A6"/>
    <w:rsid w:val="00C859F2"/>
    <w:rsid w:val="00C86C99"/>
    <w:rsid w:val="00C91881"/>
    <w:rsid w:val="00C922EE"/>
    <w:rsid w:val="00C96056"/>
    <w:rsid w:val="00C9785C"/>
    <w:rsid w:val="00CA0EC5"/>
    <w:rsid w:val="00CA1CE6"/>
    <w:rsid w:val="00CA20BE"/>
    <w:rsid w:val="00CA408A"/>
    <w:rsid w:val="00CA4B07"/>
    <w:rsid w:val="00CA5BCD"/>
    <w:rsid w:val="00CA71B2"/>
    <w:rsid w:val="00CB116D"/>
    <w:rsid w:val="00CB219E"/>
    <w:rsid w:val="00CB49C2"/>
    <w:rsid w:val="00CB7B6A"/>
    <w:rsid w:val="00CC1AA7"/>
    <w:rsid w:val="00CC3F3D"/>
    <w:rsid w:val="00CC6DB4"/>
    <w:rsid w:val="00CD0F98"/>
    <w:rsid w:val="00CD0FED"/>
    <w:rsid w:val="00CD2F28"/>
    <w:rsid w:val="00CD40E7"/>
    <w:rsid w:val="00CD4936"/>
    <w:rsid w:val="00CD5CC6"/>
    <w:rsid w:val="00CD6022"/>
    <w:rsid w:val="00CD6796"/>
    <w:rsid w:val="00CD6817"/>
    <w:rsid w:val="00CD7D03"/>
    <w:rsid w:val="00CE2B1A"/>
    <w:rsid w:val="00CF6D72"/>
    <w:rsid w:val="00CF7849"/>
    <w:rsid w:val="00D01350"/>
    <w:rsid w:val="00D025ED"/>
    <w:rsid w:val="00D0489E"/>
    <w:rsid w:val="00D0530E"/>
    <w:rsid w:val="00D079A4"/>
    <w:rsid w:val="00D11625"/>
    <w:rsid w:val="00D13DA6"/>
    <w:rsid w:val="00D15CFB"/>
    <w:rsid w:val="00D16ECC"/>
    <w:rsid w:val="00D1709A"/>
    <w:rsid w:val="00D224A7"/>
    <w:rsid w:val="00D25718"/>
    <w:rsid w:val="00D276F3"/>
    <w:rsid w:val="00D31727"/>
    <w:rsid w:val="00D32DE2"/>
    <w:rsid w:val="00D3382A"/>
    <w:rsid w:val="00D413EC"/>
    <w:rsid w:val="00D4148D"/>
    <w:rsid w:val="00D44731"/>
    <w:rsid w:val="00D4620C"/>
    <w:rsid w:val="00D476B3"/>
    <w:rsid w:val="00D47805"/>
    <w:rsid w:val="00D47EC6"/>
    <w:rsid w:val="00D5059D"/>
    <w:rsid w:val="00D511AB"/>
    <w:rsid w:val="00D52807"/>
    <w:rsid w:val="00D55F31"/>
    <w:rsid w:val="00D576F3"/>
    <w:rsid w:val="00D57EE4"/>
    <w:rsid w:val="00D63143"/>
    <w:rsid w:val="00D74DDF"/>
    <w:rsid w:val="00D7621D"/>
    <w:rsid w:val="00D763AC"/>
    <w:rsid w:val="00D76417"/>
    <w:rsid w:val="00D76576"/>
    <w:rsid w:val="00D76BC4"/>
    <w:rsid w:val="00D83F3B"/>
    <w:rsid w:val="00D86B0B"/>
    <w:rsid w:val="00D86E2A"/>
    <w:rsid w:val="00D87376"/>
    <w:rsid w:val="00D905C4"/>
    <w:rsid w:val="00D91C04"/>
    <w:rsid w:val="00D942A7"/>
    <w:rsid w:val="00D9622C"/>
    <w:rsid w:val="00D97EF6"/>
    <w:rsid w:val="00DA1A89"/>
    <w:rsid w:val="00DA249B"/>
    <w:rsid w:val="00DA371B"/>
    <w:rsid w:val="00DA434E"/>
    <w:rsid w:val="00DA7ECF"/>
    <w:rsid w:val="00DB29D9"/>
    <w:rsid w:val="00DB77CA"/>
    <w:rsid w:val="00DD07DF"/>
    <w:rsid w:val="00DD0B69"/>
    <w:rsid w:val="00DD0D3E"/>
    <w:rsid w:val="00DD153A"/>
    <w:rsid w:val="00DD53FE"/>
    <w:rsid w:val="00DE09E3"/>
    <w:rsid w:val="00DE0C27"/>
    <w:rsid w:val="00DE2F4A"/>
    <w:rsid w:val="00DE5B42"/>
    <w:rsid w:val="00DE6CB9"/>
    <w:rsid w:val="00DE6E24"/>
    <w:rsid w:val="00DF07DA"/>
    <w:rsid w:val="00DF08D5"/>
    <w:rsid w:val="00DF5202"/>
    <w:rsid w:val="00DF5B5C"/>
    <w:rsid w:val="00DF5E8F"/>
    <w:rsid w:val="00DF79C2"/>
    <w:rsid w:val="00DF7F1F"/>
    <w:rsid w:val="00E03B30"/>
    <w:rsid w:val="00E06C0D"/>
    <w:rsid w:val="00E0705B"/>
    <w:rsid w:val="00E1019A"/>
    <w:rsid w:val="00E108D9"/>
    <w:rsid w:val="00E13F3A"/>
    <w:rsid w:val="00E141BE"/>
    <w:rsid w:val="00E144ED"/>
    <w:rsid w:val="00E16099"/>
    <w:rsid w:val="00E253BD"/>
    <w:rsid w:val="00E25EFC"/>
    <w:rsid w:val="00E267EA"/>
    <w:rsid w:val="00E27E5B"/>
    <w:rsid w:val="00E33C8A"/>
    <w:rsid w:val="00E35C23"/>
    <w:rsid w:val="00E3659D"/>
    <w:rsid w:val="00E3706E"/>
    <w:rsid w:val="00E373BD"/>
    <w:rsid w:val="00E377D2"/>
    <w:rsid w:val="00E41A35"/>
    <w:rsid w:val="00E431B3"/>
    <w:rsid w:val="00E45011"/>
    <w:rsid w:val="00E47112"/>
    <w:rsid w:val="00E5086F"/>
    <w:rsid w:val="00E53103"/>
    <w:rsid w:val="00E5422C"/>
    <w:rsid w:val="00E547E2"/>
    <w:rsid w:val="00E551B3"/>
    <w:rsid w:val="00E56064"/>
    <w:rsid w:val="00E617B6"/>
    <w:rsid w:val="00E618FA"/>
    <w:rsid w:val="00E625AC"/>
    <w:rsid w:val="00E63AAA"/>
    <w:rsid w:val="00E6578A"/>
    <w:rsid w:val="00E72E35"/>
    <w:rsid w:val="00E73753"/>
    <w:rsid w:val="00E75185"/>
    <w:rsid w:val="00E75E8F"/>
    <w:rsid w:val="00E7654A"/>
    <w:rsid w:val="00E80C74"/>
    <w:rsid w:val="00E80F6E"/>
    <w:rsid w:val="00E823A4"/>
    <w:rsid w:val="00E835A3"/>
    <w:rsid w:val="00E8403F"/>
    <w:rsid w:val="00E8404E"/>
    <w:rsid w:val="00E85356"/>
    <w:rsid w:val="00E85A7F"/>
    <w:rsid w:val="00E90924"/>
    <w:rsid w:val="00E90E5F"/>
    <w:rsid w:val="00E9214C"/>
    <w:rsid w:val="00E93667"/>
    <w:rsid w:val="00EA0AAB"/>
    <w:rsid w:val="00EA0E8C"/>
    <w:rsid w:val="00EA0F9D"/>
    <w:rsid w:val="00EA2C7F"/>
    <w:rsid w:val="00EA2EAF"/>
    <w:rsid w:val="00EA302C"/>
    <w:rsid w:val="00EA7A5D"/>
    <w:rsid w:val="00EB019E"/>
    <w:rsid w:val="00EB05D4"/>
    <w:rsid w:val="00EB20CA"/>
    <w:rsid w:val="00EB31AB"/>
    <w:rsid w:val="00EB372D"/>
    <w:rsid w:val="00EC0FEE"/>
    <w:rsid w:val="00EC1728"/>
    <w:rsid w:val="00EC323E"/>
    <w:rsid w:val="00EC3CE0"/>
    <w:rsid w:val="00EC623B"/>
    <w:rsid w:val="00ED0AE4"/>
    <w:rsid w:val="00ED4EF9"/>
    <w:rsid w:val="00ED619E"/>
    <w:rsid w:val="00EE0B8D"/>
    <w:rsid w:val="00EE1853"/>
    <w:rsid w:val="00EE7733"/>
    <w:rsid w:val="00EF0DF5"/>
    <w:rsid w:val="00F01530"/>
    <w:rsid w:val="00F02284"/>
    <w:rsid w:val="00F024E5"/>
    <w:rsid w:val="00F027C8"/>
    <w:rsid w:val="00F03A7C"/>
    <w:rsid w:val="00F04F38"/>
    <w:rsid w:val="00F05985"/>
    <w:rsid w:val="00F059CA"/>
    <w:rsid w:val="00F0642B"/>
    <w:rsid w:val="00F07F09"/>
    <w:rsid w:val="00F1053E"/>
    <w:rsid w:val="00F12010"/>
    <w:rsid w:val="00F13839"/>
    <w:rsid w:val="00F142AE"/>
    <w:rsid w:val="00F153FD"/>
    <w:rsid w:val="00F156B3"/>
    <w:rsid w:val="00F16FB1"/>
    <w:rsid w:val="00F17026"/>
    <w:rsid w:val="00F170A8"/>
    <w:rsid w:val="00F1756E"/>
    <w:rsid w:val="00F215AD"/>
    <w:rsid w:val="00F21F9F"/>
    <w:rsid w:val="00F2301D"/>
    <w:rsid w:val="00F2358D"/>
    <w:rsid w:val="00F23618"/>
    <w:rsid w:val="00F23967"/>
    <w:rsid w:val="00F24C80"/>
    <w:rsid w:val="00F24CA5"/>
    <w:rsid w:val="00F36048"/>
    <w:rsid w:val="00F41380"/>
    <w:rsid w:val="00F42820"/>
    <w:rsid w:val="00F4335C"/>
    <w:rsid w:val="00F43BFD"/>
    <w:rsid w:val="00F44506"/>
    <w:rsid w:val="00F45B9C"/>
    <w:rsid w:val="00F45CD3"/>
    <w:rsid w:val="00F47EF6"/>
    <w:rsid w:val="00F53B67"/>
    <w:rsid w:val="00F53EDB"/>
    <w:rsid w:val="00F53F35"/>
    <w:rsid w:val="00F54AFA"/>
    <w:rsid w:val="00F5509D"/>
    <w:rsid w:val="00F63789"/>
    <w:rsid w:val="00F6487C"/>
    <w:rsid w:val="00F66BE5"/>
    <w:rsid w:val="00F675B9"/>
    <w:rsid w:val="00F71068"/>
    <w:rsid w:val="00F72317"/>
    <w:rsid w:val="00F726AA"/>
    <w:rsid w:val="00F732AC"/>
    <w:rsid w:val="00F740A9"/>
    <w:rsid w:val="00F771C0"/>
    <w:rsid w:val="00F77297"/>
    <w:rsid w:val="00F77DCE"/>
    <w:rsid w:val="00F8211E"/>
    <w:rsid w:val="00F83176"/>
    <w:rsid w:val="00F85006"/>
    <w:rsid w:val="00F94D62"/>
    <w:rsid w:val="00F95C55"/>
    <w:rsid w:val="00FA1FBF"/>
    <w:rsid w:val="00FA3142"/>
    <w:rsid w:val="00FA4DE3"/>
    <w:rsid w:val="00FA54D1"/>
    <w:rsid w:val="00FA6C05"/>
    <w:rsid w:val="00FB17D2"/>
    <w:rsid w:val="00FB1809"/>
    <w:rsid w:val="00FB38C2"/>
    <w:rsid w:val="00FC0562"/>
    <w:rsid w:val="00FC0A9A"/>
    <w:rsid w:val="00FC4909"/>
    <w:rsid w:val="00FD1175"/>
    <w:rsid w:val="00FD1460"/>
    <w:rsid w:val="00FD41AD"/>
    <w:rsid w:val="00FD4783"/>
    <w:rsid w:val="00FE2589"/>
    <w:rsid w:val="00FE320F"/>
    <w:rsid w:val="00FE4340"/>
    <w:rsid w:val="00FE532B"/>
    <w:rsid w:val="00FE53A1"/>
    <w:rsid w:val="00FE573C"/>
    <w:rsid w:val="00FE74B5"/>
    <w:rsid w:val="00FE75FF"/>
    <w:rsid w:val="00FF1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0CBC"/>
    <w:pPr>
      <w:spacing w:before="240" w:after="120" w:line="240" w:lineRule="auto"/>
      <w:outlineLvl w:val="0"/>
    </w:pPr>
    <w:rPr>
      <w:rFonts w:ascii="Times New Roman" w:eastAsia="Times New Roman" w:hAnsi="Times New Roman" w:cs="Times New Roman"/>
      <w:b/>
      <w:bCs/>
      <w:color w:val="000000"/>
      <w:kern w:val="36"/>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11AD"/>
    <w:pPr>
      <w:ind w:left="720"/>
      <w:contextualSpacing/>
    </w:pPr>
  </w:style>
  <w:style w:type="table" w:styleId="TableGrid">
    <w:name w:val="Table Grid"/>
    <w:basedOn w:val="TableNormal"/>
    <w:uiPriority w:val="59"/>
    <w:rsid w:val="00F6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809"/>
    <w:rPr>
      <w:color w:val="0000FF" w:themeColor="hyperlink"/>
      <w:u w:val="single"/>
    </w:rPr>
  </w:style>
  <w:style w:type="paragraph" w:styleId="CommentText">
    <w:name w:val="annotation text"/>
    <w:basedOn w:val="Normal"/>
    <w:link w:val="CommentTextChar"/>
    <w:uiPriority w:val="99"/>
    <w:semiHidden/>
    <w:unhideWhenUsed/>
    <w:rsid w:val="00FB1809"/>
    <w:pPr>
      <w:spacing w:line="240" w:lineRule="auto"/>
    </w:pPr>
    <w:rPr>
      <w:sz w:val="20"/>
      <w:szCs w:val="20"/>
    </w:rPr>
  </w:style>
  <w:style w:type="character" w:customStyle="1" w:styleId="CommentTextChar">
    <w:name w:val="Comment Text Char"/>
    <w:basedOn w:val="DefaultParagraphFont"/>
    <w:link w:val="CommentText"/>
    <w:uiPriority w:val="99"/>
    <w:semiHidden/>
    <w:rsid w:val="00FB1809"/>
    <w:rPr>
      <w:sz w:val="20"/>
      <w:szCs w:val="20"/>
    </w:rPr>
  </w:style>
  <w:style w:type="character" w:styleId="CommentReference">
    <w:name w:val="annotation reference"/>
    <w:basedOn w:val="DefaultParagraphFont"/>
    <w:uiPriority w:val="99"/>
    <w:semiHidden/>
    <w:unhideWhenUsed/>
    <w:rsid w:val="00FB1809"/>
    <w:rPr>
      <w:sz w:val="16"/>
      <w:szCs w:val="16"/>
    </w:rPr>
  </w:style>
  <w:style w:type="paragraph" w:styleId="BalloonText">
    <w:name w:val="Balloon Text"/>
    <w:basedOn w:val="Normal"/>
    <w:link w:val="BalloonTextChar"/>
    <w:uiPriority w:val="99"/>
    <w:semiHidden/>
    <w:unhideWhenUsed/>
    <w:rsid w:val="00FB1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80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B345B"/>
    <w:rPr>
      <w:b/>
      <w:bCs/>
    </w:rPr>
  </w:style>
  <w:style w:type="character" w:customStyle="1" w:styleId="CommentSubjectChar">
    <w:name w:val="Comment Subject Char"/>
    <w:basedOn w:val="CommentTextChar"/>
    <w:link w:val="CommentSubject"/>
    <w:uiPriority w:val="99"/>
    <w:semiHidden/>
    <w:rsid w:val="006B345B"/>
    <w:rPr>
      <w:b/>
      <w:bCs/>
      <w:sz w:val="20"/>
      <w:szCs w:val="20"/>
    </w:rPr>
  </w:style>
  <w:style w:type="paragraph" w:customStyle="1" w:styleId="EndNoteBibliographyTitle">
    <w:name w:val="EndNote Bibliography Title"/>
    <w:basedOn w:val="Normal"/>
    <w:link w:val="EndNoteBibliographyTitleChar"/>
    <w:rsid w:val="00C604A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604A3"/>
    <w:rPr>
      <w:rFonts w:ascii="Calibri" w:hAnsi="Calibri"/>
      <w:noProof/>
      <w:lang w:val="en-US"/>
    </w:rPr>
  </w:style>
  <w:style w:type="paragraph" w:customStyle="1" w:styleId="EndNoteBibliography">
    <w:name w:val="EndNote Bibliography"/>
    <w:basedOn w:val="Normal"/>
    <w:link w:val="EndNoteBibliographyChar"/>
    <w:rsid w:val="00C604A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604A3"/>
    <w:rPr>
      <w:rFonts w:ascii="Calibri" w:hAnsi="Calibri"/>
      <w:noProof/>
      <w:lang w:val="en-US"/>
    </w:rPr>
  </w:style>
  <w:style w:type="paragraph" w:styleId="Header">
    <w:name w:val="header"/>
    <w:basedOn w:val="Normal"/>
    <w:link w:val="HeaderChar"/>
    <w:uiPriority w:val="99"/>
    <w:unhideWhenUsed/>
    <w:rsid w:val="004C6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83C"/>
  </w:style>
  <w:style w:type="paragraph" w:styleId="Footer">
    <w:name w:val="footer"/>
    <w:basedOn w:val="Normal"/>
    <w:link w:val="FooterChar"/>
    <w:uiPriority w:val="99"/>
    <w:unhideWhenUsed/>
    <w:rsid w:val="004C6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83C"/>
  </w:style>
  <w:style w:type="paragraph" w:styleId="NormalWeb">
    <w:name w:val="Normal (Web)"/>
    <w:basedOn w:val="Normal"/>
    <w:uiPriority w:val="99"/>
    <w:semiHidden/>
    <w:unhideWhenUsed/>
    <w:rsid w:val="004D50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590CBC"/>
    <w:rPr>
      <w:rFonts w:ascii="Times New Roman" w:eastAsia="Times New Roman" w:hAnsi="Times New Roman" w:cs="Times New Roman"/>
      <w:b/>
      <w:bCs/>
      <w:color w:val="000000"/>
      <w:kern w:val="36"/>
      <w:sz w:val="33"/>
      <w:szCs w:val="33"/>
      <w:lang w:eastAsia="en-AU"/>
    </w:rPr>
  </w:style>
  <w:style w:type="character" w:customStyle="1" w:styleId="highlight2">
    <w:name w:val="highlight2"/>
    <w:basedOn w:val="DefaultParagraphFont"/>
    <w:rsid w:val="00590CBC"/>
  </w:style>
  <w:style w:type="character" w:customStyle="1" w:styleId="standard-view-style">
    <w:name w:val="standard-view-style"/>
    <w:basedOn w:val="DefaultParagraphFont"/>
    <w:rsid w:val="000D120A"/>
  </w:style>
  <w:style w:type="character" w:styleId="Strong">
    <w:name w:val="Strong"/>
    <w:basedOn w:val="DefaultParagraphFont"/>
    <w:uiPriority w:val="22"/>
    <w:qFormat/>
    <w:rsid w:val="000D120A"/>
    <w:rPr>
      <w:b/>
      <w:bCs/>
    </w:rPr>
  </w:style>
  <w:style w:type="character" w:customStyle="1" w:styleId="titles-source1">
    <w:name w:val="titles-source1"/>
    <w:rsid w:val="00186452"/>
    <w:rPr>
      <w:i/>
      <w:iCs/>
    </w:rPr>
  </w:style>
  <w:style w:type="paragraph" w:styleId="PlainText">
    <w:name w:val="Plain Text"/>
    <w:basedOn w:val="Normal"/>
    <w:link w:val="PlainTextChar"/>
    <w:uiPriority w:val="99"/>
    <w:semiHidden/>
    <w:unhideWhenUsed/>
    <w:rsid w:val="00AF503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F5037"/>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0CBC"/>
    <w:pPr>
      <w:spacing w:before="240" w:after="120" w:line="240" w:lineRule="auto"/>
      <w:outlineLvl w:val="0"/>
    </w:pPr>
    <w:rPr>
      <w:rFonts w:ascii="Times New Roman" w:eastAsia="Times New Roman" w:hAnsi="Times New Roman" w:cs="Times New Roman"/>
      <w:b/>
      <w:bCs/>
      <w:color w:val="000000"/>
      <w:kern w:val="36"/>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11AD"/>
    <w:pPr>
      <w:ind w:left="720"/>
      <w:contextualSpacing/>
    </w:pPr>
  </w:style>
  <w:style w:type="table" w:styleId="TableGrid">
    <w:name w:val="Table Grid"/>
    <w:basedOn w:val="TableNormal"/>
    <w:uiPriority w:val="59"/>
    <w:rsid w:val="00F6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809"/>
    <w:rPr>
      <w:color w:val="0000FF" w:themeColor="hyperlink"/>
      <w:u w:val="single"/>
    </w:rPr>
  </w:style>
  <w:style w:type="paragraph" w:styleId="CommentText">
    <w:name w:val="annotation text"/>
    <w:basedOn w:val="Normal"/>
    <w:link w:val="CommentTextChar"/>
    <w:uiPriority w:val="99"/>
    <w:semiHidden/>
    <w:unhideWhenUsed/>
    <w:rsid w:val="00FB1809"/>
    <w:pPr>
      <w:spacing w:line="240" w:lineRule="auto"/>
    </w:pPr>
    <w:rPr>
      <w:sz w:val="20"/>
      <w:szCs w:val="20"/>
    </w:rPr>
  </w:style>
  <w:style w:type="character" w:customStyle="1" w:styleId="CommentTextChar">
    <w:name w:val="Comment Text Char"/>
    <w:basedOn w:val="DefaultParagraphFont"/>
    <w:link w:val="CommentText"/>
    <w:uiPriority w:val="99"/>
    <w:semiHidden/>
    <w:rsid w:val="00FB1809"/>
    <w:rPr>
      <w:sz w:val="20"/>
      <w:szCs w:val="20"/>
    </w:rPr>
  </w:style>
  <w:style w:type="character" w:styleId="CommentReference">
    <w:name w:val="annotation reference"/>
    <w:basedOn w:val="DefaultParagraphFont"/>
    <w:uiPriority w:val="99"/>
    <w:semiHidden/>
    <w:unhideWhenUsed/>
    <w:rsid w:val="00FB1809"/>
    <w:rPr>
      <w:sz w:val="16"/>
      <w:szCs w:val="16"/>
    </w:rPr>
  </w:style>
  <w:style w:type="paragraph" w:styleId="BalloonText">
    <w:name w:val="Balloon Text"/>
    <w:basedOn w:val="Normal"/>
    <w:link w:val="BalloonTextChar"/>
    <w:uiPriority w:val="99"/>
    <w:semiHidden/>
    <w:unhideWhenUsed/>
    <w:rsid w:val="00FB1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80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B345B"/>
    <w:rPr>
      <w:b/>
      <w:bCs/>
    </w:rPr>
  </w:style>
  <w:style w:type="character" w:customStyle="1" w:styleId="CommentSubjectChar">
    <w:name w:val="Comment Subject Char"/>
    <w:basedOn w:val="CommentTextChar"/>
    <w:link w:val="CommentSubject"/>
    <w:uiPriority w:val="99"/>
    <w:semiHidden/>
    <w:rsid w:val="006B345B"/>
    <w:rPr>
      <w:b/>
      <w:bCs/>
      <w:sz w:val="20"/>
      <w:szCs w:val="20"/>
    </w:rPr>
  </w:style>
  <w:style w:type="paragraph" w:customStyle="1" w:styleId="EndNoteBibliographyTitle">
    <w:name w:val="EndNote Bibliography Title"/>
    <w:basedOn w:val="Normal"/>
    <w:link w:val="EndNoteBibliographyTitleChar"/>
    <w:rsid w:val="00C604A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604A3"/>
    <w:rPr>
      <w:rFonts w:ascii="Calibri" w:hAnsi="Calibri"/>
      <w:noProof/>
      <w:lang w:val="en-US"/>
    </w:rPr>
  </w:style>
  <w:style w:type="paragraph" w:customStyle="1" w:styleId="EndNoteBibliography">
    <w:name w:val="EndNote Bibliography"/>
    <w:basedOn w:val="Normal"/>
    <w:link w:val="EndNoteBibliographyChar"/>
    <w:rsid w:val="00C604A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604A3"/>
    <w:rPr>
      <w:rFonts w:ascii="Calibri" w:hAnsi="Calibri"/>
      <w:noProof/>
      <w:lang w:val="en-US"/>
    </w:rPr>
  </w:style>
  <w:style w:type="paragraph" w:styleId="Header">
    <w:name w:val="header"/>
    <w:basedOn w:val="Normal"/>
    <w:link w:val="HeaderChar"/>
    <w:uiPriority w:val="99"/>
    <w:unhideWhenUsed/>
    <w:rsid w:val="004C6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83C"/>
  </w:style>
  <w:style w:type="paragraph" w:styleId="Footer">
    <w:name w:val="footer"/>
    <w:basedOn w:val="Normal"/>
    <w:link w:val="FooterChar"/>
    <w:uiPriority w:val="99"/>
    <w:unhideWhenUsed/>
    <w:rsid w:val="004C6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83C"/>
  </w:style>
  <w:style w:type="paragraph" w:styleId="NormalWeb">
    <w:name w:val="Normal (Web)"/>
    <w:basedOn w:val="Normal"/>
    <w:uiPriority w:val="99"/>
    <w:semiHidden/>
    <w:unhideWhenUsed/>
    <w:rsid w:val="004D50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590CBC"/>
    <w:rPr>
      <w:rFonts w:ascii="Times New Roman" w:eastAsia="Times New Roman" w:hAnsi="Times New Roman" w:cs="Times New Roman"/>
      <w:b/>
      <w:bCs/>
      <w:color w:val="000000"/>
      <w:kern w:val="36"/>
      <w:sz w:val="33"/>
      <w:szCs w:val="33"/>
      <w:lang w:eastAsia="en-AU"/>
    </w:rPr>
  </w:style>
  <w:style w:type="character" w:customStyle="1" w:styleId="highlight2">
    <w:name w:val="highlight2"/>
    <w:basedOn w:val="DefaultParagraphFont"/>
    <w:rsid w:val="00590CBC"/>
  </w:style>
  <w:style w:type="character" w:customStyle="1" w:styleId="standard-view-style">
    <w:name w:val="standard-view-style"/>
    <w:basedOn w:val="DefaultParagraphFont"/>
    <w:rsid w:val="000D120A"/>
  </w:style>
  <w:style w:type="character" w:styleId="Strong">
    <w:name w:val="Strong"/>
    <w:basedOn w:val="DefaultParagraphFont"/>
    <w:uiPriority w:val="22"/>
    <w:qFormat/>
    <w:rsid w:val="000D120A"/>
    <w:rPr>
      <w:b/>
      <w:bCs/>
    </w:rPr>
  </w:style>
  <w:style w:type="character" w:customStyle="1" w:styleId="titles-source1">
    <w:name w:val="titles-source1"/>
    <w:rsid w:val="00186452"/>
    <w:rPr>
      <w:i/>
      <w:iCs/>
    </w:rPr>
  </w:style>
  <w:style w:type="paragraph" w:styleId="PlainText">
    <w:name w:val="Plain Text"/>
    <w:basedOn w:val="Normal"/>
    <w:link w:val="PlainTextChar"/>
    <w:uiPriority w:val="99"/>
    <w:semiHidden/>
    <w:unhideWhenUsed/>
    <w:rsid w:val="00AF503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F503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9">
      <w:bodyDiv w:val="1"/>
      <w:marLeft w:val="120"/>
      <w:marRight w:val="120"/>
      <w:marTop w:val="0"/>
      <w:marBottom w:val="0"/>
      <w:divBdr>
        <w:top w:val="none" w:sz="0" w:space="0" w:color="auto"/>
        <w:left w:val="none" w:sz="0" w:space="0" w:color="auto"/>
        <w:bottom w:val="none" w:sz="0" w:space="0" w:color="auto"/>
        <w:right w:val="none" w:sz="0" w:space="0" w:color="auto"/>
      </w:divBdr>
      <w:divsChild>
        <w:div w:id="1187407579">
          <w:marLeft w:val="0"/>
          <w:marRight w:val="0"/>
          <w:marTop w:val="0"/>
          <w:marBottom w:val="0"/>
          <w:divBdr>
            <w:top w:val="none" w:sz="0" w:space="0" w:color="auto"/>
            <w:left w:val="none" w:sz="0" w:space="0" w:color="auto"/>
            <w:bottom w:val="none" w:sz="0" w:space="0" w:color="auto"/>
            <w:right w:val="none" w:sz="0" w:space="0" w:color="auto"/>
          </w:divBdr>
          <w:divsChild>
            <w:div w:id="1022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51">
      <w:bodyDiv w:val="1"/>
      <w:marLeft w:val="120"/>
      <w:marRight w:val="120"/>
      <w:marTop w:val="0"/>
      <w:marBottom w:val="0"/>
      <w:divBdr>
        <w:top w:val="none" w:sz="0" w:space="0" w:color="auto"/>
        <w:left w:val="none" w:sz="0" w:space="0" w:color="auto"/>
        <w:bottom w:val="none" w:sz="0" w:space="0" w:color="auto"/>
        <w:right w:val="none" w:sz="0" w:space="0" w:color="auto"/>
      </w:divBdr>
      <w:divsChild>
        <w:div w:id="1055811978">
          <w:marLeft w:val="0"/>
          <w:marRight w:val="0"/>
          <w:marTop w:val="0"/>
          <w:marBottom w:val="0"/>
          <w:divBdr>
            <w:top w:val="none" w:sz="0" w:space="0" w:color="auto"/>
            <w:left w:val="none" w:sz="0" w:space="0" w:color="auto"/>
            <w:bottom w:val="none" w:sz="0" w:space="0" w:color="auto"/>
            <w:right w:val="none" w:sz="0" w:space="0" w:color="auto"/>
          </w:divBdr>
          <w:divsChild>
            <w:div w:id="14046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124">
      <w:bodyDiv w:val="1"/>
      <w:marLeft w:val="0"/>
      <w:marRight w:val="0"/>
      <w:marTop w:val="0"/>
      <w:marBottom w:val="0"/>
      <w:divBdr>
        <w:top w:val="none" w:sz="0" w:space="0" w:color="auto"/>
        <w:left w:val="none" w:sz="0" w:space="0" w:color="auto"/>
        <w:bottom w:val="none" w:sz="0" w:space="0" w:color="auto"/>
        <w:right w:val="none" w:sz="0" w:space="0" w:color="auto"/>
      </w:divBdr>
    </w:div>
    <w:div w:id="150023329">
      <w:bodyDiv w:val="1"/>
      <w:marLeft w:val="120"/>
      <w:marRight w:val="120"/>
      <w:marTop w:val="0"/>
      <w:marBottom w:val="0"/>
      <w:divBdr>
        <w:top w:val="none" w:sz="0" w:space="0" w:color="auto"/>
        <w:left w:val="none" w:sz="0" w:space="0" w:color="auto"/>
        <w:bottom w:val="none" w:sz="0" w:space="0" w:color="auto"/>
        <w:right w:val="none" w:sz="0" w:space="0" w:color="auto"/>
      </w:divBdr>
      <w:divsChild>
        <w:div w:id="1681200023">
          <w:marLeft w:val="0"/>
          <w:marRight w:val="0"/>
          <w:marTop w:val="0"/>
          <w:marBottom w:val="0"/>
          <w:divBdr>
            <w:top w:val="none" w:sz="0" w:space="0" w:color="auto"/>
            <w:left w:val="none" w:sz="0" w:space="0" w:color="auto"/>
            <w:bottom w:val="none" w:sz="0" w:space="0" w:color="auto"/>
            <w:right w:val="none" w:sz="0" w:space="0" w:color="auto"/>
          </w:divBdr>
          <w:divsChild>
            <w:div w:id="16440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911">
      <w:bodyDiv w:val="1"/>
      <w:marLeft w:val="120"/>
      <w:marRight w:val="120"/>
      <w:marTop w:val="0"/>
      <w:marBottom w:val="0"/>
      <w:divBdr>
        <w:top w:val="none" w:sz="0" w:space="0" w:color="auto"/>
        <w:left w:val="none" w:sz="0" w:space="0" w:color="auto"/>
        <w:bottom w:val="none" w:sz="0" w:space="0" w:color="auto"/>
        <w:right w:val="none" w:sz="0" w:space="0" w:color="auto"/>
      </w:divBdr>
      <w:divsChild>
        <w:div w:id="1000891062">
          <w:marLeft w:val="0"/>
          <w:marRight w:val="0"/>
          <w:marTop w:val="0"/>
          <w:marBottom w:val="0"/>
          <w:divBdr>
            <w:top w:val="none" w:sz="0" w:space="0" w:color="auto"/>
            <w:left w:val="none" w:sz="0" w:space="0" w:color="auto"/>
            <w:bottom w:val="none" w:sz="0" w:space="0" w:color="auto"/>
            <w:right w:val="none" w:sz="0" w:space="0" w:color="auto"/>
          </w:divBdr>
          <w:divsChild>
            <w:div w:id="17280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5">
      <w:bodyDiv w:val="1"/>
      <w:marLeft w:val="120"/>
      <w:marRight w:val="120"/>
      <w:marTop w:val="0"/>
      <w:marBottom w:val="0"/>
      <w:divBdr>
        <w:top w:val="none" w:sz="0" w:space="0" w:color="auto"/>
        <w:left w:val="none" w:sz="0" w:space="0" w:color="auto"/>
        <w:bottom w:val="none" w:sz="0" w:space="0" w:color="auto"/>
        <w:right w:val="none" w:sz="0" w:space="0" w:color="auto"/>
      </w:divBdr>
      <w:divsChild>
        <w:div w:id="1531919861">
          <w:marLeft w:val="0"/>
          <w:marRight w:val="0"/>
          <w:marTop w:val="0"/>
          <w:marBottom w:val="0"/>
          <w:divBdr>
            <w:top w:val="none" w:sz="0" w:space="0" w:color="auto"/>
            <w:left w:val="none" w:sz="0" w:space="0" w:color="auto"/>
            <w:bottom w:val="none" w:sz="0" w:space="0" w:color="auto"/>
            <w:right w:val="none" w:sz="0" w:space="0" w:color="auto"/>
          </w:divBdr>
          <w:divsChild>
            <w:div w:id="8481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7014">
      <w:bodyDiv w:val="1"/>
      <w:marLeft w:val="120"/>
      <w:marRight w:val="120"/>
      <w:marTop w:val="0"/>
      <w:marBottom w:val="0"/>
      <w:divBdr>
        <w:top w:val="none" w:sz="0" w:space="0" w:color="auto"/>
        <w:left w:val="none" w:sz="0" w:space="0" w:color="auto"/>
        <w:bottom w:val="none" w:sz="0" w:space="0" w:color="auto"/>
        <w:right w:val="none" w:sz="0" w:space="0" w:color="auto"/>
      </w:divBdr>
      <w:divsChild>
        <w:div w:id="782190627">
          <w:marLeft w:val="0"/>
          <w:marRight w:val="0"/>
          <w:marTop w:val="0"/>
          <w:marBottom w:val="0"/>
          <w:divBdr>
            <w:top w:val="none" w:sz="0" w:space="0" w:color="auto"/>
            <w:left w:val="none" w:sz="0" w:space="0" w:color="auto"/>
            <w:bottom w:val="none" w:sz="0" w:space="0" w:color="auto"/>
            <w:right w:val="none" w:sz="0" w:space="0" w:color="auto"/>
          </w:divBdr>
          <w:divsChild>
            <w:div w:id="110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2803">
      <w:bodyDiv w:val="1"/>
      <w:marLeft w:val="120"/>
      <w:marRight w:val="120"/>
      <w:marTop w:val="0"/>
      <w:marBottom w:val="0"/>
      <w:divBdr>
        <w:top w:val="none" w:sz="0" w:space="0" w:color="auto"/>
        <w:left w:val="none" w:sz="0" w:space="0" w:color="auto"/>
        <w:bottom w:val="none" w:sz="0" w:space="0" w:color="auto"/>
        <w:right w:val="none" w:sz="0" w:space="0" w:color="auto"/>
      </w:divBdr>
      <w:divsChild>
        <w:div w:id="1285387439">
          <w:marLeft w:val="0"/>
          <w:marRight w:val="0"/>
          <w:marTop w:val="0"/>
          <w:marBottom w:val="0"/>
          <w:divBdr>
            <w:top w:val="none" w:sz="0" w:space="0" w:color="auto"/>
            <w:left w:val="none" w:sz="0" w:space="0" w:color="auto"/>
            <w:bottom w:val="none" w:sz="0" w:space="0" w:color="auto"/>
            <w:right w:val="none" w:sz="0" w:space="0" w:color="auto"/>
          </w:divBdr>
          <w:divsChild>
            <w:div w:id="5273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504">
      <w:bodyDiv w:val="1"/>
      <w:marLeft w:val="0"/>
      <w:marRight w:val="0"/>
      <w:marTop w:val="0"/>
      <w:marBottom w:val="0"/>
      <w:divBdr>
        <w:top w:val="none" w:sz="0" w:space="0" w:color="auto"/>
        <w:left w:val="none" w:sz="0" w:space="0" w:color="auto"/>
        <w:bottom w:val="none" w:sz="0" w:space="0" w:color="auto"/>
        <w:right w:val="none" w:sz="0" w:space="0" w:color="auto"/>
      </w:divBdr>
    </w:div>
    <w:div w:id="279800484">
      <w:bodyDiv w:val="1"/>
      <w:marLeft w:val="120"/>
      <w:marRight w:val="120"/>
      <w:marTop w:val="0"/>
      <w:marBottom w:val="0"/>
      <w:divBdr>
        <w:top w:val="none" w:sz="0" w:space="0" w:color="auto"/>
        <w:left w:val="none" w:sz="0" w:space="0" w:color="auto"/>
        <w:bottom w:val="none" w:sz="0" w:space="0" w:color="auto"/>
        <w:right w:val="none" w:sz="0" w:space="0" w:color="auto"/>
      </w:divBdr>
      <w:divsChild>
        <w:div w:id="727535128">
          <w:marLeft w:val="0"/>
          <w:marRight w:val="0"/>
          <w:marTop w:val="0"/>
          <w:marBottom w:val="0"/>
          <w:divBdr>
            <w:top w:val="none" w:sz="0" w:space="0" w:color="auto"/>
            <w:left w:val="none" w:sz="0" w:space="0" w:color="auto"/>
            <w:bottom w:val="none" w:sz="0" w:space="0" w:color="auto"/>
            <w:right w:val="none" w:sz="0" w:space="0" w:color="auto"/>
          </w:divBdr>
          <w:divsChild>
            <w:div w:id="20762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00117">
      <w:bodyDiv w:val="1"/>
      <w:marLeft w:val="0"/>
      <w:marRight w:val="0"/>
      <w:marTop w:val="0"/>
      <w:marBottom w:val="0"/>
      <w:divBdr>
        <w:top w:val="none" w:sz="0" w:space="0" w:color="auto"/>
        <w:left w:val="none" w:sz="0" w:space="0" w:color="auto"/>
        <w:bottom w:val="none" w:sz="0" w:space="0" w:color="auto"/>
        <w:right w:val="none" w:sz="0" w:space="0" w:color="auto"/>
      </w:divBdr>
      <w:divsChild>
        <w:div w:id="1098018624">
          <w:marLeft w:val="0"/>
          <w:marRight w:val="1"/>
          <w:marTop w:val="0"/>
          <w:marBottom w:val="0"/>
          <w:divBdr>
            <w:top w:val="none" w:sz="0" w:space="0" w:color="auto"/>
            <w:left w:val="none" w:sz="0" w:space="0" w:color="auto"/>
            <w:bottom w:val="none" w:sz="0" w:space="0" w:color="auto"/>
            <w:right w:val="none" w:sz="0" w:space="0" w:color="auto"/>
          </w:divBdr>
          <w:divsChild>
            <w:div w:id="1038120506">
              <w:marLeft w:val="0"/>
              <w:marRight w:val="0"/>
              <w:marTop w:val="0"/>
              <w:marBottom w:val="0"/>
              <w:divBdr>
                <w:top w:val="none" w:sz="0" w:space="0" w:color="auto"/>
                <w:left w:val="none" w:sz="0" w:space="0" w:color="auto"/>
                <w:bottom w:val="none" w:sz="0" w:space="0" w:color="auto"/>
                <w:right w:val="none" w:sz="0" w:space="0" w:color="auto"/>
              </w:divBdr>
              <w:divsChild>
                <w:div w:id="1050615535">
                  <w:marLeft w:val="0"/>
                  <w:marRight w:val="1"/>
                  <w:marTop w:val="0"/>
                  <w:marBottom w:val="0"/>
                  <w:divBdr>
                    <w:top w:val="none" w:sz="0" w:space="0" w:color="auto"/>
                    <w:left w:val="none" w:sz="0" w:space="0" w:color="auto"/>
                    <w:bottom w:val="none" w:sz="0" w:space="0" w:color="auto"/>
                    <w:right w:val="none" w:sz="0" w:space="0" w:color="auto"/>
                  </w:divBdr>
                  <w:divsChild>
                    <w:div w:id="861744987">
                      <w:marLeft w:val="0"/>
                      <w:marRight w:val="0"/>
                      <w:marTop w:val="0"/>
                      <w:marBottom w:val="0"/>
                      <w:divBdr>
                        <w:top w:val="none" w:sz="0" w:space="0" w:color="auto"/>
                        <w:left w:val="none" w:sz="0" w:space="0" w:color="auto"/>
                        <w:bottom w:val="none" w:sz="0" w:space="0" w:color="auto"/>
                        <w:right w:val="none" w:sz="0" w:space="0" w:color="auto"/>
                      </w:divBdr>
                      <w:divsChild>
                        <w:div w:id="1243248866">
                          <w:marLeft w:val="0"/>
                          <w:marRight w:val="0"/>
                          <w:marTop w:val="0"/>
                          <w:marBottom w:val="0"/>
                          <w:divBdr>
                            <w:top w:val="none" w:sz="0" w:space="0" w:color="auto"/>
                            <w:left w:val="none" w:sz="0" w:space="0" w:color="auto"/>
                            <w:bottom w:val="none" w:sz="0" w:space="0" w:color="auto"/>
                            <w:right w:val="none" w:sz="0" w:space="0" w:color="auto"/>
                          </w:divBdr>
                          <w:divsChild>
                            <w:div w:id="1231890270">
                              <w:marLeft w:val="0"/>
                              <w:marRight w:val="0"/>
                              <w:marTop w:val="120"/>
                              <w:marBottom w:val="360"/>
                              <w:divBdr>
                                <w:top w:val="none" w:sz="0" w:space="0" w:color="auto"/>
                                <w:left w:val="none" w:sz="0" w:space="0" w:color="auto"/>
                                <w:bottom w:val="none" w:sz="0" w:space="0" w:color="auto"/>
                                <w:right w:val="none" w:sz="0" w:space="0" w:color="auto"/>
                              </w:divBdr>
                              <w:divsChild>
                                <w:div w:id="302195929">
                                  <w:marLeft w:val="0"/>
                                  <w:marRight w:val="0"/>
                                  <w:marTop w:val="0"/>
                                  <w:marBottom w:val="0"/>
                                  <w:divBdr>
                                    <w:top w:val="none" w:sz="0" w:space="0" w:color="auto"/>
                                    <w:left w:val="none" w:sz="0" w:space="0" w:color="auto"/>
                                    <w:bottom w:val="none" w:sz="0" w:space="0" w:color="auto"/>
                                    <w:right w:val="none" w:sz="0" w:space="0" w:color="auto"/>
                                  </w:divBdr>
                                </w:div>
                                <w:div w:id="4365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042014">
      <w:bodyDiv w:val="1"/>
      <w:marLeft w:val="120"/>
      <w:marRight w:val="120"/>
      <w:marTop w:val="0"/>
      <w:marBottom w:val="0"/>
      <w:divBdr>
        <w:top w:val="none" w:sz="0" w:space="0" w:color="auto"/>
        <w:left w:val="none" w:sz="0" w:space="0" w:color="auto"/>
        <w:bottom w:val="none" w:sz="0" w:space="0" w:color="auto"/>
        <w:right w:val="none" w:sz="0" w:space="0" w:color="auto"/>
      </w:divBdr>
      <w:divsChild>
        <w:div w:id="1438209908">
          <w:marLeft w:val="0"/>
          <w:marRight w:val="0"/>
          <w:marTop w:val="0"/>
          <w:marBottom w:val="0"/>
          <w:divBdr>
            <w:top w:val="none" w:sz="0" w:space="0" w:color="auto"/>
            <w:left w:val="none" w:sz="0" w:space="0" w:color="auto"/>
            <w:bottom w:val="none" w:sz="0" w:space="0" w:color="auto"/>
            <w:right w:val="none" w:sz="0" w:space="0" w:color="auto"/>
          </w:divBdr>
          <w:divsChild>
            <w:div w:id="9285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1461">
      <w:bodyDiv w:val="1"/>
      <w:marLeft w:val="120"/>
      <w:marRight w:val="120"/>
      <w:marTop w:val="0"/>
      <w:marBottom w:val="0"/>
      <w:divBdr>
        <w:top w:val="none" w:sz="0" w:space="0" w:color="auto"/>
        <w:left w:val="none" w:sz="0" w:space="0" w:color="auto"/>
        <w:bottom w:val="none" w:sz="0" w:space="0" w:color="auto"/>
        <w:right w:val="none" w:sz="0" w:space="0" w:color="auto"/>
      </w:divBdr>
      <w:divsChild>
        <w:div w:id="986128970">
          <w:marLeft w:val="0"/>
          <w:marRight w:val="0"/>
          <w:marTop w:val="0"/>
          <w:marBottom w:val="0"/>
          <w:divBdr>
            <w:top w:val="none" w:sz="0" w:space="0" w:color="auto"/>
            <w:left w:val="none" w:sz="0" w:space="0" w:color="auto"/>
            <w:bottom w:val="none" w:sz="0" w:space="0" w:color="auto"/>
            <w:right w:val="none" w:sz="0" w:space="0" w:color="auto"/>
          </w:divBdr>
          <w:divsChild>
            <w:div w:id="11987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3447">
      <w:bodyDiv w:val="1"/>
      <w:marLeft w:val="120"/>
      <w:marRight w:val="120"/>
      <w:marTop w:val="0"/>
      <w:marBottom w:val="0"/>
      <w:divBdr>
        <w:top w:val="none" w:sz="0" w:space="0" w:color="auto"/>
        <w:left w:val="none" w:sz="0" w:space="0" w:color="auto"/>
        <w:bottom w:val="none" w:sz="0" w:space="0" w:color="auto"/>
        <w:right w:val="none" w:sz="0" w:space="0" w:color="auto"/>
      </w:divBdr>
      <w:divsChild>
        <w:div w:id="1062751495">
          <w:marLeft w:val="0"/>
          <w:marRight w:val="0"/>
          <w:marTop w:val="0"/>
          <w:marBottom w:val="0"/>
          <w:divBdr>
            <w:top w:val="none" w:sz="0" w:space="0" w:color="auto"/>
            <w:left w:val="none" w:sz="0" w:space="0" w:color="auto"/>
            <w:bottom w:val="none" w:sz="0" w:space="0" w:color="auto"/>
            <w:right w:val="none" w:sz="0" w:space="0" w:color="auto"/>
          </w:divBdr>
          <w:divsChild>
            <w:div w:id="4588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0126">
      <w:bodyDiv w:val="1"/>
      <w:marLeft w:val="120"/>
      <w:marRight w:val="120"/>
      <w:marTop w:val="0"/>
      <w:marBottom w:val="0"/>
      <w:divBdr>
        <w:top w:val="none" w:sz="0" w:space="0" w:color="auto"/>
        <w:left w:val="none" w:sz="0" w:space="0" w:color="auto"/>
        <w:bottom w:val="none" w:sz="0" w:space="0" w:color="auto"/>
        <w:right w:val="none" w:sz="0" w:space="0" w:color="auto"/>
      </w:divBdr>
      <w:divsChild>
        <w:div w:id="1939368207">
          <w:marLeft w:val="0"/>
          <w:marRight w:val="0"/>
          <w:marTop w:val="0"/>
          <w:marBottom w:val="0"/>
          <w:divBdr>
            <w:top w:val="none" w:sz="0" w:space="0" w:color="auto"/>
            <w:left w:val="none" w:sz="0" w:space="0" w:color="auto"/>
            <w:bottom w:val="none" w:sz="0" w:space="0" w:color="auto"/>
            <w:right w:val="none" w:sz="0" w:space="0" w:color="auto"/>
          </w:divBdr>
          <w:divsChild>
            <w:div w:id="19118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8488">
      <w:bodyDiv w:val="1"/>
      <w:marLeft w:val="120"/>
      <w:marRight w:val="120"/>
      <w:marTop w:val="0"/>
      <w:marBottom w:val="0"/>
      <w:divBdr>
        <w:top w:val="none" w:sz="0" w:space="0" w:color="auto"/>
        <w:left w:val="none" w:sz="0" w:space="0" w:color="auto"/>
        <w:bottom w:val="none" w:sz="0" w:space="0" w:color="auto"/>
        <w:right w:val="none" w:sz="0" w:space="0" w:color="auto"/>
      </w:divBdr>
      <w:divsChild>
        <w:div w:id="656227099">
          <w:marLeft w:val="0"/>
          <w:marRight w:val="0"/>
          <w:marTop w:val="0"/>
          <w:marBottom w:val="0"/>
          <w:divBdr>
            <w:top w:val="none" w:sz="0" w:space="0" w:color="auto"/>
            <w:left w:val="none" w:sz="0" w:space="0" w:color="auto"/>
            <w:bottom w:val="none" w:sz="0" w:space="0" w:color="auto"/>
            <w:right w:val="none" w:sz="0" w:space="0" w:color="auto"/>
          </w:divBdr>
          <w:divsChild>
            <w:div w:id="1876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89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0158314">
          <w:marLeft w:val="0"/>
          <w:marRight w:val="0"/>
          <w:marTop w:val="0"/>
          <w:marBottom w:val="0"/>
          <w:divBdr>
            <w:top w:val="none" w:sz="0" w:space="0" w:color="auto"/>
            <w:left w:val="none" w:sz="0" w:space="0" w:color="auto"/>
            <w:bottom w:val="none" w:sz="0" w:space="0" w:color="auto"/>
            <w:right w:val="none" w:sz="0" w:space="0" w:color="auto"/>
          </w:divBdr>
          <w:divsChild>
            <w:div w:id="494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7345">
      <w:bodyDiv w:val="1"/>
      <w:marLeft w:val="120"/>
      <w:marRight w:val="120"/>
      <w:marTop w:val="0"/>
      <w:marBottom w:val="0"/>
      <w:divBdr>
        <w:top w:val="none" w:sz="0" w:space="0" w:color="auto"/>
        <w:left w:val="none" w:sz="0" w:space="0" w:color="auto"/>
        <w:bottom w:val="none" w:sz="0" w:space="0" w:color="auto"/>
        <w:right w:val="none" w:sz="0" w:space="0" w:color="auto"/>
      </w:divBdr>
      <w:divsChild>
        <w:div w:id="1298607388">
          <w:marLeft w:val="0"/>
          <w:marRight w:val="0"/>
          <w:marTop w:val="0"/>
          <w:marBottom w:val="0"/>
          <w:divBdr>
            <w:top w:val="none" w:sz="0" w:space="0" w:color="auto"/>
            <w:left w:val="none" w:sz="0" w:space="0" w:color="auto"/>
            <w:bottom w:val="none" w:sz="0" w:space="0" w:color="auto"/>
            <w:right w:val="none" w:sz="0" w:space="0" w:color="auto"/>
          </w:divBdr>
          <w:divsChild>
            <w:div w:id="5012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7970">
      <w:bodyDiv w:val="1"/>
      <w:marLeft w:val="120"/>
      <w:marRight w:val="120"/>
      <w:marTop w:val="0"/>
      <w:marBottom w:val="0"/>
      <w:divBdr>
        <w:top w:val="none" w:sz="0" w:space="0" w:color="auto"/>
        <w:left w:val="none" w:sz="0" w:space="0" w:color="auto"/>
        <w:bottom w:val="none" w:sz="0" w:space="0" w:color="auto"/>
        <w:right w:val="none" w:sz="0" w:space="0" w:color="auto"/>
      </w:divBdr>
      <w:divsChild>
        <w:div w:id="83763783">
          <w:marLeft w:val="0"/>
          <w:marRight w:val="0"/>
          <w:marTop w:val="0"/>
          <w:marBottom w:val="0"/>
          <w:divBdr>
            <w:top w:val="none" w:sz="0" w:space="0" w:color="auto"/>
            <w:left w:val="none" w:sz="0" w:space="0" w:color="auto"/>
            <w:bottom w:val="none" w:sz="0" w:space="0" w:color="auto"/>
            <w:right w:val="none" w:sz="0" w:space="0" w:color="auto"/>
          </w:divBdr>
          <w:divsChild>
            <w:div w:id="10279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421">
      <w:bodyDiv w:val="1"/>
      <w:marLeft w:val="120"/>
      <w:marRight w:val="120"/>
      <w:marTop w:val="0"/>
      <w:marBottom w:val="0"/>
      <w:divBdr>
        <w:top w:val="none" w:sz="0" w:space="0" w:color="auto"/>
        <w:left w:val="none" w:sz="0" w:space="0" w:color="auto"/>
        <w:bottom w:val="none" w:sz="0" w:space="0" w:color="auto"/>
        <w:right w:val="none" w:sz="0" w:space="0" w:color="auto"/>
      </w:divBdr>
      <w:divsChild>
        <w:div w:id="457727387">
          <w:marLeft w:val="0"/>
          <w:marRight w:val="0"/>
          <w:marTop w:val="0"/>
          <w:marBottom w:val="0"/>
          <w:divBdr>
            <w:top w:val="none" w:sz="0" w:space="0" w:color="auto"/>
            <w:left w:val="none" w:sz="0" w:space="0" w:color="auto"/>
            <w:bottom w:val="none" w:sz="0" w:space="0" w:color="auto"/>
            <w:right w:val="none" w:sz="0" w:space="0" w:color="auto"/>
          </w:divBdr>
          <w:divsChild>
            <w:div w:id="2442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5423">
      <w:bodyDiv w:val="1"/>
      <w:marLeft w:val="0"/>
      <w:marRight w:val="0"/>
      <w:marTop w:val="0"/>
      <w:marBottom w:val="0"/>
      <w:divBdr>
        <w:top w:val="none" w:sz="0" w:space="0" w:color="auto"/>
        <w:left w:val="none" w:sz="0" w:space="0" w:color="auto"/>
        <w:bottom w:val="none" w:sz="0" w:space="0" w:color="auto"/>
        <w:right w:val="none" w:sz="0" w:space="0" w:color="auto"/>
      </w:divBdr>
    </w:div>
    <w:div w:id="502623006">
      <w:bodyDiv w:val="1"/>
      <w:marLeft w:val="120"/>
      <w:marRight w:val="120"/>
      <w:marTop w:val="0"/>
      <w:marBottom w:val="0"/>
      <w:divBdr>
        <w:top w:val="none" w:sz="0" w:space="0" w:color="auto"/>
        <w:left w:val="none" w:sz="0" w:space="0" w:color="auto"/>
        <w:bottom w:val="none" w:sz="0" w:space="0" w:color="auto"/>
        <w:right w:val="none" w:sz="0" w:space="0" w:color="auto"/>
      </w:divBdr>
      <w:divsChild>
        <w:div w:id="2138906797">
          <w:marLeft w:val="0"/>
          <w:marRight w:val="0"/>
          <w:marTop w:val="0"/>
          <w:marBottom w:val="0"/>
          <w:divBdr>
            <w:top w:val="none" w:sz="0" w:space="0" w:color="auto"/>
            <w:left w:val="none" w:sz="0" w:space="0" w:color="auto"/>
            <w:bottom w:val="none" w:sz="0" w:space="0" w:color="auto"/>
            <w:right w:val="none" w:sz="0" w:space="0" w:color="auto"/>
          </w:divBdr>
          <w:divsChild>
            <w:div w:id="20560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3588">
      <w:bodyDiv w:val="1"/>
      <w:marLeft w:val="120"/>
      <w:marRight w:val="120"/>
      <w:marTop w:val="0"/>
      <w:marBottom w:val="0"/>
      <w:divBdr>
        <w:top w:val="none" w:sz="0" w:space="0" w:color="auto"/>
        <w:left w:val="none" w:sz="0" w:space="0" w:color="auto"/>
        <w:bottom w:val="none" w:sz="0" w:space="0" w:color="auto"/>
        <w:right w:val="none" w:sz="0" w:space="0" w:color="auto"/>
      </w:divBdr>
      <w:divsChild>
        <w:div w:id="1061949602">
          <w:marLeft w:val="0"/>
          <w:marRight w:val="0"/>
          <w:marTop w:val="0"/>
          <w:marBottom w:val="0"/>
          <w:divBdr>
            <w:top w:val="none" w:sz="0" w:space="0" w:color="auto"/>
            <w:left w:val="none" w:sz="0" w:space="0" w:color="auto"/>
            <w:bottom w:val="none" w:sz="0" w:space="0" w:color="auto"/>
            <w:right w:val="none" w:sz="0" w:space="0" w:color="auto"/>
          </w:divBdr>
          <w:divsChild>
            <w:div w:id="9937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496">
      <w:bodyDiv w:val="1"/>
      <w:marLeft w:val="0"/>
      <w:marRight w:val="0"/>
      <w:marTop w:val="0"/>
      <w:marBottom w:val="0"/>
      <w:divBdr>
        <w:top w:val="none" w:sz="0" w:space="0" w:color="auto"/>
        <w:left w:val="none" w:sz="0" w:space="0" w:color="auto"/>
        <w:bottom w:val="none" w:sz="0" w:space="0" w:color="auto"/>
        <w:right w:val="none" w:sz="0" w:space="0" w:color="auto"/>
      </w:divBdr>
      <w:divsChild>
        <w:div w:id="1830977267">
          <w:marLeft w:val="1166"/>
          <w:marRight w:val="0"/>
          <w:marTop w:val="125"/>
          <w:marBottom w:val="0"/>
          <w:divBdr>
            <w:top w:val="none" w:sz="0" w:space="0" w:color="auto"/>
            <w:left w:val="none" w:sz="0" w:space="0" w:color="auto"/>
            <w:bottom w:val="none" w:sz="0" w:space="0" w:color="auto"/>
            <w:right w:val="none" w:sz="0" w:space="0" w:color="auto"/>
          </w:divBdr>
        </w:div>
        <w:div w:id="1873037485">
          <w:marLeft w:val="1166"/>
          <w:marRight w:val="0"/>
          <w:marTop w:val="125"/>
          <w:marBottom w:val="0"/>
          <w:divBdr>
            <w:top w:val="none" w:sz="0" w:space="0" w:color="auto"/>
            <w:left w:val="none" w:sz="0" w:space="0" w:color="auto"/>
            <w:bottom w:val="none" w:sz="0" w:space="0" w:color="auto"/>
            <w:right w:val="none" w:sz="0" w:space="0" w:color="auto"/>
          </w:divBdr>
        </w:div>
      </w:divsChild>
    </w:div>
    <w:div w:id="575824685">
      <w:bodyDiv w:val="1"/>
      <w:marLeft w:val="120"/>
      <w:marRight w:val="120"/>
      <w:marTop w:val="0"/>
      <w:marBottom w:val="0"/>
      <w:divBdr>
        <w:top w:val="none" w:sz="0" w:space="0" w:color="auto"/>
        <w:left w:val="none" w:sz="0" w:space="0" w:color="auto"/>
        <w:bottom w:val="none" w:sz="0" w:space="0" w:color="auto"/>
        <w:right w:val="none" w:sz="0" w:space="0" w:color="auto"/>
      </w:divBdr>
      <w:divsChild>
        <w:div w:id="1562667256">
          <w:marLeft w:val="0"/>
          <w:marRight w:val="0"/>
          <w:marTop w:val="0"/>
          <w:marBottom w:val="0"/>
          <w:divBdr>
            <w:top w:val="none" w:sz="0" w:space="0" w:color="auto"/>
            <w:left w:val="none" w:sz="0" w:space="0" w:color="auto"/>
            <w:bottom w:val="none" w:sz="0" w:space="0" w:color="auto"/>
            <w:right w:val="none" w:sz="0" w:space="0" w:color="auto"/>
          </w:divBdr>
          <w:divsChild>
            <w:div w:id="1717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2650">
      <w:bodyDiv w:val="1"/>
      <w:marLeft w:val="120"/>
      <w:marRight w:val="120"/>
      <w:marTop w:val="0"/>
      <w:marBottom w:val="0"/>
      <w:divBdr>
        <w:top w:val="none" w:sz="0" w:space="0" w:color="auto"/>
        <w:left w:val="none" w:sz="0" w:space="0" w:color="auto"/>
        <w:bottom w:val="none" w:sz="0" w:space="0" w:color="auto"/>
        <w:right w:val="none" w:sz="0" w:space="0" w:color="auto"/>
      </w:divBdr>
      <w:divsChild>
        <w:div w:id="1057163799">
          <w:marLeft w:val="0"/>
          <w:marRight w:val="0"/>
          <w:marTop w:val="0"/>
          <w:marBottom w:val="0"/>
          <w:divBdr>
            <w:top w:val="none" w:sz="0" w:space="0" w:color="auto"/>
            <w:left w:val="none" w:sz="0" w:space="0" w:color="auto"/>
            <w:bottom w:val="none" w:sz="0" w:space="0" w:color="auto"/>
            <w:right w:val="none" w:sz="0" w:space="0" w:color="auto"/>
          </w:divBdr>
          <w:divsChild>
            <w:div w:id="11350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80813">
      <w:bodyDiv w:val="1"/>
      <w:marLeft w:val="0"/>
      <w:marRight w:val="0"/>
      <w:marTop w:val="0"/>
      <w:marBottom w:val="0"/>
      <w:divBdr>
        <w:top w:val="none" w:sz="0" w:space="0" w:color="auto"/>
        <w:left w:val="none" w:sz="0" w:space="0" w:color="auto"/>
        <w:bottom w:val="none" w:sz="0" w:space="0" w:color="auto"/>
        <w:right w:val="none" w:sz="0" w:space="0" w:color="auto"/>
      </w:divBdr>
    </w:div>
    <w:div w:id="618800073">
      <w:bodyDiv w:val="1"/>
      <w:marLeft w:val="120"/>
      <w:marRight w:val="120"/>
      <w:marTop w:val="0"/>
      <w:marBottom w:val="0"/>
      <w:divBdr>
        <w:top w:val="none" w:sz="0" w:space="0" w:color="auto"/>
        <w:left w:val="none" w:sz="0" w:space="0" w:color="auto"/>
        <w:bottom w:val="none" w:sz="0" w:space="0" w:color="auto"/>
        <w:right w:val="none" w:sz="0" w:space="0" w:color="auto"/>
      </w:divBdr>
      <w:divsChild>
        <w:div w:id="2013989683">
          <w:marLeft w:val="0"/>
          <w:marRight w:val="0"/>
          <w:marTop w:val="0"/>
          <w:marBottom w:val="0"/>
          <w:divBdr>
            <w:top w:val="none" w:sz="0" w:space="0" w:color="auto"/>
            <w:left w:val="none" w:sz="0" w:space="0" w:color="auto"/>
            <w:bottom w:val="none" w:sz="0" w:space="0" w:color="auto"/>
            <w:right w:val="none" w:sz="0" w:space="0" w:color="auto"/>
          </w:divBdr>
          <w:divsChild>
            <w:div w:id="17853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1882">
      <w:bodyDiv w:val="1"/>
      <w:marLeft w:val="120"/>
      <w:marRight w:val="120"/>
      <w:marTop w:val="0"/>
      <w:marBottom w:val="0"/>
      <w:divBdr>
        <w:top w:val="none" w:sz="0" w:space="0" w:color="auto"/>
        <w:left w:val="none" w:sz="0" w:space="0" w:color="auto"/>
        <w:bottom w:val="none" w:sz="0" w:space="0" w:color="auto"/>
        <w:right w:val="none" w:sz="0" w:space="0" w:color="auto"/>
      </w:divBdr>
      <w:divsChild>
        <w:div w:id="1429303932">
          <w:marLeft w:val="0"/>
          <w:marRight w:val="0"/>
          <w:marTop w:val="0"/>
          <w:marBottom w:val="0"/>
          <w:divBdr>
            <w:top w:val="none" w:sz="0" w:space="0" w:color="auto"/>
            <w:left w:val="none" w:sz="0" w:space="0" w:color="auto"/>
            <w:bottom w:val="none" w:sz="0" w:space="0" w:color="auto"/>
            <w:right w:val="none" w:sz="0" w:space="0" w:color="auto"/>
          </w:divBdr>
          <w:divsChild>
            <w:div w:id="2078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2261">
      <w:bodyDiv w:val="1"/>
      <w:marLeft w:val="120"/>
      <w:marRight w:val="120"/>
      <w:marTop w:val="0"/>
      <w:marBottom w:val="0"/>
      <w:divBdr>
        <w:top w:val="none" w:sz="0" w:space="0" w:color="auto"/>
        <w:left w:val="none" w:sz="0" w:space="0" w:color="auto"/>
        <w:bottom w:val="none" w:sz="0" w:space="0" w:color="auto"/>
        <w:right w:val="none" w:sz="0" w:space="0" w:color="auto"/>
      </w:divBdr>
      <w:divsChild>
        <w:div w:id="1419601071">
          <w:marLeft w:val="0"/>
          <w:marRight w:val="0"/>
          <w:marTop w:val="0"/>
          <w:marBottom w:val="0"/>
          <w:divBdr>
            <w:top w:val="none" w:sz="0" w:space="0" w:color="auto"/>
            <w:left w:val="none" w:sz="0" w:space="0" w:color="auto"/>
            <w:bottom w:val="none" w:sz="0" w:space="0" w:color="auto"/>
            <w:right w:val="none" w:sz="0" w:space="0" w:color="auto"/>
          </w:divBdr>
          <w:divsChild>
            <w:div w:id="10055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9716">
      <w:bodyDiv w:val="1"/>
      <w:marLeft w:val="120"/>
      <w:marRight w:val="120"/>
      <w:marTop w:val="0"/>
      <w:marBottom w:val="0"/>
      <w:divBdr>
        <w:top w:val="none" w:sz="0" w:space="0" w:color="auto"/>
        <w:left w:val="none" w:sz="0" w:space="0" w:color="auto"/>
        <w:bottom w:val="none" w:sz="0" w:space="0" w:color="auto"/>
        <w:right w:val="none" w:sz="0" w:space="0" w:color="auto"/>
      </w:divBdr>
      <w:divsChild>
        <w:div w:id="1560629028">
          <w:marLeft w:val="0"/>
          <w:marRight w:val="0"/>
          <w:marTop w:val="0"/>
          <w:marBottom w:val="0"/>
          <w:divBdr>
            <w:top w:val="none" w:sz="0" w:space="0" w:color="auto"/>
            <w:left w:val="none" w:sz="0" w:space="0" w:color="auto"/>
            <w:bottom w:val="none" w:sz="0" w:space="0" w:color="auto"/>
            <w:right w:val="none" w:sz="0" w:space="0" w:color="auto"/>
          </w:divBdr>
          <w:divsChild>
            <w:div w:id="17958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6892">
      <w:bodyDiv w:val="1"/>
      <w:marLeft w:val="120"/>
      <w:marRight w:val="120"/>
      <w:marTop w:val="0"/>
      <w:marBottom w:val="0"/>
      <w:divBdr>
        <w:top w:val="none" w:sz="0" w:space="0" w:color="auto"/>
        <w:left w:val="none" w:sz="0" w:space="0" w:color="auto"/>
        <w:bottom w:val="none" w:sz="0" w:space="0" w:color="auto"/>
        <w:right w:val="none" w:sz="0" w:space="0" w:color="auto"/>
      </w:divBdr>
      <w:divsChild>
        <w:div w:id="2059938707">
          <w:marLeft w:val="0"/>
          <w:marRight w:val="0"/>
          <w:marTop w:val="0"/>
          <w:marBottom w:val="0"/>
          <w:divBdr>
            <w:top w:val="none" w:sz="0" w:space="0" w:color="auto"/>
            <w:left w:val="none" w:sz="0" w:space="0" w:color="auto"/>
            <w:bottom w:val="none" w:sz="0" w:space="0" w:color="auto"/>
            <w:right w:val="none" w:sz="0" w:space="0" w:color="auto"/>
          </w:divBdr>
          <w:divsChild>
            <w:div w:id="7095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1637">
      <w:bodyDiv w:val="1"/>
      <w:marLeft w:val="0"/>
      <w:marRight w:val="0"/>
      <w:marTop w:val="0"/>
      <w:marBottom w:val="0"/>
      <w:divBdr>
        <w:top w:val="none" w:sz="0" w:space="0" w:color="auto"/>
        <w:left w:val="none" w:sz="0" w:space="0" w:color="auto"/>
        <w:bottom w:val="none" w:sz="0" w:space="0" w:color="auto"/>
        <w:right w:val="none" w:sz="0" w:space="0" w:color="auto"/>
      </w:divBdr>
    </w:div>
    <w:div w:id="775174130">
      <w:bodyDiv w:val="1"/>
      <w:marLeft w:val="0"/>
      <w:marRight w:val="0"/>
      <w:marTop w:val="0"/>
      <w:marBottom w:val="0"/>
      <w:divBdr>
        <w:top w:val="none" w:sz="0" w:space="0" w:color="auto"/>
        <w:left w:val="none" w:sz="0" w:space="0" w:color="auto"/>
        <w:bottom w:val="none" w:sz="0" w:space="0" w:color="auto"/>
        <w:right w:val="none" w:sz="0" w:space="0" w:color="auto"/>
      </w:divBdr>
      <w:divsChild>
        <w:div w:id="718163624">
          <w:marLeft w:val="0"/>
          <w:marRight w:val="0"/>
          <w:marTop w:val="0"/>
          <w:marBottom w:val="0"/>
          <w:divBdr>
            <w:top w:val="none" w:sz="0" w:space="0" w:color="auto"/>
            <w:left w:val="none" w:sz="0" w:space="0" w:color="auto"/>
            <w:bottom w:val="none" w:sz="0" w:space="0" w:color="auto"/>
            <w:right w:val="none" w:sz="0" w:space="0" w:color="auto"/>
          </w:divBdr>
          <w:divsChild>
            <w:div w:id="1693721010">
              <w:marLeft w:val="0"/>
              <w:marRight w:val="0"/>
              <w:marTop w:val="0"/>
              <w:marBottom w:val="0"/>
              <w:divBdr>
                <w:top w:val="none" w:sz="0" w:space="0" w:color="auto"/>
                <w:left w:val="none" w:sz="0" w:space="0" w:color="auto"/>
                <w:bottom w:val="none" w:sz="0" w:space="0" w:color="auto"/>
                <w:right w:val="none" w:sz="0" w:space="0" w:color="auto"/>
              </w:divBdr>
              <w:divsChild>
                <w:div w:id="51849869">
                  <w:marLeft w:val="0"/>
                  <w:marRight w:val="0"/>
                  <w:marTop w:val="0"/>
                  <w:marBottom w:val="0"/>
                  <w:divBdr>
                    <w:top w:val="none" w:sz="0" w:space="0" w:color="auto"/>
                    <w:left w:val="none" w:sz="0" w:space="0" w:color="auto"/>
                    <w:bottom w:val="none" w:sz="0" w:space="0" w:color="auto"/>
                    <w:right w:val="none" w:sz="0" w:space="0" w:color="auto"/>
                  </w:divBdr>
                  <w:divsChild>
                    <w:div w:id="1498812721">
                      <w:marLeft w:val="0"/>
                      <w:marRight w:val="0"/>
                      <w:marTop w:val="0"/>
                      <w:marBottom w:val="0"/>
                      <w:divBdr>
                        <w:top w:val="none" w:sz="0" w:space="0" w:color="auto"/>
                        <w:left w:val="none" w:sz="0" w:space="0" w:color="auto"/>
                        <w:bottom w:val="none" w:sz="0" w:space="0" w:color="auto"/>
                        <w:right w:val="none" w:sz="0" w:space="0" w:color="auto"/>
                      </w:divBdr>
                      <w:divsChild>
                        <w:div w:id="1340353932">
                          <w:marLeft w:val="0"/>
                          <w:marRight w:val="0"/>
                          <w:marTop w:val="0"/>
                          <w:marBottom w:val="0"/>
                          <w:divBdr>
                            <w:top w:val="none" w:sz="0" w:space="0" w:color="auto"/>
                            <w:left w:val="none" w:sz="0" w:space="0" w:color="auto"/>
                            <w:bottom w:val="none" w:sz="0" w:space="0" w:color="auto"/>
                            <w:right w:val="none" w:sz="0" w:space="0" w:color="auto"/>
                          </w:divBdr>
                          <w:divsChild>
                            <w:div w:id="1924803045">
                              <w:marLeft w:val="0"/>
                              <w:marRight w:val="0"/>
                              <w:marTop w:val="0"/>
                              <w:marBottom w:val="0"/>
                              <w:divBdr>
                                <w:top w:val="none" w:sz="0" w:space="0" w:color="auto"/>
                                <w:left w:val="none" w:sz="0" w:space="0" w:color="auto"/>
                                <w:bottom w:val="none" w:sz="0" w:space="0" w:color="auto"/>
                                <w:right w:val="none" w:sz="0" w:space="0" w:color="auto"/>
                              </w:divBdr>
                              <w:divsChild>
                                <w:div w:id="313412673">
                                  <w:marLeft w:val="0"/>
                                  <w:marRight w:val="0"/>
                                  <w:marTop w:val="0"/>
                                  <w:marBottom w:val="0"/>
                                  <w:divBdr>
                                    <w:top w:val="none" w:sz="0" w:space="0" w:color="auto"/>
                                    <w:left w:val="none" w:sz="0" w:space="0" w:color="auto"/>
                                    <w:bottom w:val="none" w:sz="0" w:space="0" w:color="auto"/>
                                    <w:right w:val="none" w:sz="0" w:space="0" w:color="auto"/>
                                  </w:divBdr>
                                  <w:divsChild>
                                    <w:div w:id="609511822">
                                      <w:marLeft w:val="0"/>
                                      <w:marRight w:val="0"/>
                                      <w:marTop w:val="0"/>
                                      <w:marBottom w:val="360"/>
                                      <w:divBdr>
                                        <w:top w:val="none" w:sz="0" w:space="0" w:color="auto"/>
                                        <w:left w:val="none" w:sz="0" w:space="0" w:color="auto"/>
                                        <w:bottom w:val="none" w:sz="0" w:space="0" w:color="auto"/>
                                        <w:right w:val="none" w:sz="0" w:space="0" w:color="auto"/>
                                      </w:divBdr>
                                      <w:divsChild>
                                        <w:div w:id="52391604">
                                          <w:marLeft w:val="0"/>
                                          <w:marRight w:val="0"/>
                                          <w:marTop w:val="0"/>
                                          <w:marBottom w:val="0"/>
                                          <w:divBdr>
                                            <w:top w:val="none" w:sz="0" w:space="0" w:color="auto"/>
                                            <w:left w:val="none" w:sz="0" w:space="0" w:color="auto"/>
                                            <w:bottom w:val="none" w:sz="0" w:space="0" w:color="auto"/>
                                            <w:right w:val="none" w:sz="0" w:space="0" w:color="auto"/>
                                          </w:divBdr>
                                          <w:divsChild>
                                            <w:div w:id="1150175127">
                                              <w:marLeft w:val="0"/>
                                              <w:marRight w:val="0"/>
                                              <w:marTop w:val="0"/>
                                              <w:marBottom w:val="0"/>
                                              <w:divBdr>
                                                <w:top w:val="none" w:sz="0" w:space="0" w:color="auto"/>
                                                <w:left w:val="none" w:sz="0" w:space="0" w:color="auto"/>
                                                <w:bottom w:val="none" w:sz="0" w:space="0" w:color="auto"/>
                                                <w:right w:val="none" w:sz="0" w:space="0" w:color="auto"/>
                                              </w:divBdr>
                                              <w:divsChild>
                                                <w:div w:id="2586551">
                                                  <w:marLeft w:val="0"/>
                                                  <w:marRight w:val="0"/>
                                                  <w:marTop w:val="0"/>
                                                  <w:marBottom w:val="0"/>
                                                  <w:divBdr>
                                                    <w:top w:val="none" w:sz="0" w:space="0" w:color="auto"/>
                                                    <w:left w:val="none" w:sz="0" w:space="0" w:color="auto"/>
                                                    <w:bottom w:val="none" w:sz="0" w:space="0" w:color="auto"/>
                                                    <w:right w:val="none" w:sz="0" w:space="0" w:color="auto"/>
                                                  </w:divBdr>
                                                  <w:divsChild>
                                                    <w:div w:id="1268386757">
                                                      <w:marLeft w:val="0"/>
                                                      <w:marRight w:val="0"/>
                                                      <w:marTop w:val="0"/>
                                                      <w:marBottom w:val="0"/>
                                                      <w:divBdr>
                                                        <w:top w:val="none" w:sz="0" w:space="0" w:color="auto"/>
                                                        <w:left w:val="none" w:sz="0" w:space="0" w:color="auto"/>
                                                        <w:bottom w:val="none" w:sz="0" w:space="0" w:color="auto"/>
                                                        <w:right w:val="none" w:sz="0" w:space="0" w:color="auto"/>
                                                      </w:divBdr>
                                                      <w:divsChild>
                                                        <w:div w:id="859974354">
                                                          <w:marLeft w:val="0"/>
                                                          <w:marRight w:val="0"/>
                                                          <w:marTop w:val="0"/>
                                                          <w:marBottom w:val="0"/>
                                                          <w:divBdr>
                                                            <w:top w:val="none" w:sz="0" w:space="0" w:color="auto"/>
                                                            <w:left w:val="none" w:sz="0" w:space="0" w:color="auto"/>
                                                            <w:bottom w:val="none" w:sz="0" w:space="0" w:color="auto"/>
                                                            <w:right w:val="none" w:sz="0" w:space="0" w:color="auto"/>
                                                          </w:divBdr>
                                                          <w:divsChild>
                                                            <w:div w:id="1026559322">
                                                              <w:marLeft w:val="0"/>
                                                              <w:marRight w:val="0"/>
                                                              <w:marTop w:val="0"/>
                                                              <w:marBottom w:val="0"/>
                                                              <w:divBdr>
                                                                <w:top w:val="none" w:sz="0" w:space="0" w:color="auto"/>
                                                                <w:left w:val="none" w:sz="0" w:space="0" w:color="auto"/>
                                                                <w:bottom w:val="none" w:sz="0" w:space="0" w:color="auto"/>
                                                                <w:right w:val="none" w:sz="0" w:space="0" w:color="auto"/>
                                                              </w:divBdr>
                                                              <w:divsChild>
                                                                <w:div w:id="436561845">
                                                                  <w:marLeft w:val="0"/>
                                                                  <w:marRight w:val="0"/>
                                                                  <w:marTop w:val="0"/>
                                                                  <w:marBottom w:val="240"/>
                                                                  <w:divBdr>
                                                                    <w:top w:val="dotted" w:sz="6" w:space="12" w:color="CCCCCC"/>
                                                                    <w:left w:val="dotted" w:sz="6" w:space="12" w:color="CCCCCC"/>
                                                                    <w:bottom w:val="dotted" w:sz="6" w:space="12" w:color="CCCCCC"/>
                                                                    <w:right w:val="dotted" w:sz="6" w:space="12" w:color="CCCCCC"/>
                                                                  </w:divBdr>
                                                                </w:div>
                                                              </w:divsChild>
                                                            </w:div>
                                                          </w:divsChild>
                                                        </w:div>
                                                      </w:divsChild>
                                                    </w:div>
                                                  </w:divsChild>
                                                </w:div>
                                              </w:divsChild>
                                            </w:div>
                                          </w:divsChild>
                                        </w:div>
                                      </w:divsChild>
                                    </w:div>
                                  </w:divsChild>
                                </w:div>
                              </w:divsChild>
                            </w:div>
                          </w:divsChild>
                        </w:div>
                      </w:divsChild>
                    </w:div>
                  </w:divsChild>
                </w:div>
              </w:divsChild>
            </w:div>
          </w:divsChild>
        </w:div>
      </w:divsChild>
    </w:div>
    <w:div w:id="800656186">
      <w:bodyDiv w:val="1"/>
      <w:marLeft w:val="120"/>
      <w:marRight w:val="120"/>
      <w:marTop w:val="0"/>
      <w:marBottom w:val="0"/>
      <w:divBdr>
        <w:top w:val="none" w:sz="0" w:space="0" w:color="auto"/>
        <w:left w:val="none" w:sz="0" w:space="0" w:color="auto"/>
        <w:bottom w:val="none" w:sz="0" w:space="0" w:color="auto"/>
        <w:right w:val="none" w:sz="0" w:space="0" w:color="auto"/>
      </w:divBdr>
      <w:divsChild>
        <w:div w:id="733702856">
          <w:marLeft w:val="0"/>
          <w:marRight w:val="0"/>
          <w:marTop w:val="0"/>
          <w:marBottom w:val="0"/>
          <w:divBdr>
            <w:top w:val="none" w:sz="0" w:space="0" w:color="auto"/>
            <w:left w:val="none" w:sz="0" w:space="0" w:color="auto"/>
            <w:bottom w:val="none" w:sz="0" w:space="0" w:color="auto"/>
            <w:right w:val="none" w:sz="0" w:space="0" w:color="auto"/>
          </w:divBdr>
          <w:divsChild>
            <w:div w:id="21302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809">
      <w:bodyDiv w:val="1"/>
      <w:marLeft w:val="120"/>
      <w:marRight w:val="120"/>
      <w:marTop w:val="0"/>
      <w:marBottom w:val="0"/>
      <w:divBdr>
        <w:top w:val="none" w:sz="0" w:space="0" w:color="auto"/>
        <w:left w:val="none" w:sz="0" w:space="0" w:color="auto"/>
        <w:bottom w:val="none" w:sz="0" w:space="0" w:color="auto"/>
        <w:right w:val="none" w:sz="0" w:space="0" w:color="auto"/>
      </w:divBdr>
      <w:divsChild>
        <w:div w:id="162622333">
          <w:marLeft w:val="0"/>
          <w:marRight w:val="0"/>
          <w:marTop w:val="0"/>
          <w:marBottom w:val="0"/>
          <w:divBdr>
            <w:top w:val="none" w:sz="0" w:space="0" w:color="auto"/>
            <w:left w:val="none" w:sz="0" w:space="0" w:color="auto"/>
            <w:bottom w:val="none" w:sz="0" w:space="0" w:color="auto"/>
            <w:right w:val="none" w:sz="0" w:space="0" w:color="auto"/>
          </w:divBdr>
          <w:divsChild>
            <w:div w:id="19499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244">
      <w:bodyDiv w:val="1"/>
      <w:marLeft w:val="120"/>
      <w:marRight w:val="120"/>
      <w:marTop w:val="0"/>
      <w:marBottom w:val="0"/>
      <w:divBdr>
        <w:top w:val="none" w:sz="0" w:space="0" w:color="auto"/>
        <w:left w:val="none" w:sz="0" w:space="0" w:color="auto"/>
        <w:bottom w:val="none" w:sz="0" w:space="0" w:color="auto"/>
        <w:right w:val="none" w:sz="0" w:space="0" w:color="auto"/>
      </w:divBdr>
      <w:divsChild>
        <w:div w:id="667172686">
          <w:marLeft w:val="0"/>
          <w:marRight w:val="0"/>
          <w:marTop w:val="0"/>
          <w:marBottom w:val="0"/>
          <w:divBdr>
            <w:top w:val="none" w:sz="0" w:space="0" w:color="auto"/>
            <w:left w:val="none" w:sz="0" w:space="0" w:color="auto"/>
            <w:bottom w:val="none" w:sz="0" w:space="0" w:color="auto"/>
            <w:right w:val="none" w:sz="0" w:space="0" w:color="auto"/>
          </w:divBdr>
          <w:divsChild>
            <w:div w:id="1318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175">
      <w:bodyDiv w:val="1"/>
      <w:marLeft w:val="120"/>
      <w:marRight w:val="120"/>
      <w:marTop w:val="0"/>
      <w:marBottom w:val="0"/>
      <w:divBdr>
        <w:top w:val="none" w:sz="0" w:space="0" w:color="auto"/>
        <w:left w:val="none" w:sz="0" w:space="0" w:color="auto"/>
        <w:bottom w:val="none" w:sz="0" w:space="0" w:color="auto"/>
        <w:right w:val="none" w:sz="0" w:space="0" w:color="auto"/>
      </w:divBdr>
      <w:divsChild>
        <w:div w:id="1901474978">
          <w:marLeft w:val="0"/>
          <w:marRight w:val="0"/>
          <w:marTop w:val="0"/>
          <w:marBottom w:val="0"/>
          <w:divBdr>
            <w:top w:val="none" w:sz="0" w:space="0" w:color="auto"/>
            <w:left w:val="none" w:sz="0" w:space="0" w:color="auto"/>
            <w:bottom w:val="none" w:sz="0" w:space="0" w:color="auto"/>
            <w:right w:val="none" w:sz="0" w:space="0" w:color="auto"/>
          </w:divBdr>
          <w:divsChild>
            <w:div w:id="8706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9354">
      <w:bodyDiv w:val="1"/>
      <w:marLeft w:val="120"/>
      <w:marRight w:val="120"/>
      <w:marTop w:val="0"/>
      <w:marBottom w:val="0"/>
      <w:divBdr>
        <w:top w:val="none" w:sz="0" w:space="0" w:color="auto"/>
        <w:left w:val="none" w:sz="0" w:space="0" w:color="auto"/>
        <w:bottom w:val="none" w:sz="0" w:space="0" w:color="auto"/>
        <w:right w:val="none" w:sz="0" w:space="0" w:color="auto"/>
      </w:divBdr>
      <w:divsChild>
        <w:div w:id="1917326238">
          <w:marLeft w:val="0"/>
          <w:marRight w:val="0"/>
          <w:marTop w:val="0"/>
          <w:marBottom w:val="0"/>
          <w:divBdr>
            <w:top w:val="none" w:sz="0" w:space="0" w:color="auto"/>
            <w:left w:val="none" w:sz="0" w:space="0" w:color="auto"/>
            <w:bottom w:val="none" w:sz="0" w:space="0" w:color="auto"/>
            <w:right w:val="none" w:sz="0" w:space="0" w:color="auto"/>
          </w:divBdr>
          <w:divsChild>
            <w:div w:id="19907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3631">
      <w:bodyDiv w:val="1"/>
      <w:marLeft w:val="120"/>
      <w:marRight w:val="120"/>
      <w:marTop w:val="0"/>
      <w:marBottom w:val="0"/>
      <w:divBdr>
        <w:top w:val="none" w:sz="0" w:space="0" w:color="auto"/>
        <w:left w:val="none" w:sz="0" w:space="0" w:color="auto"/>
        <w:bottom w:val="none" w:sz="0" w:space="0" w:color="auto"/>
        <w:right w:val="none" w:sz="0" w:space="0" w:color="auto"/>
      </w:divBdr>
      <w:divsChild>
        <w:div w:id="557326710">
          <w:marLeft w:val="0"/>
          <w:marRight w:val="0"/>
          <w:marTop w:val="0"/>
          <w:marBottom w:val="0"/>
          <w:divBdr>
            <w:top w:val="none" w:sz="0" w:space="0" w:color="auto"/>
            <w:left w:val="none" w:sz="0" w:space="0" w:color="auto"/>
            <w:bottom w:val="none" w:sz="0" w:space="0" w:color="auto"/>
            <w:right w:val="none" w:sz="0" w:space="0" w:color="auto"/>
          </w:divBdr>
          <w:divsChild>
            <w:div w:id="1506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218">
      <w:bodyDiv w:val="1"/>
      <w:marLeft w:val="120"/>
      <w:marRight w:val="120"/>
      <w:marTop w:val="0"/>
      <w:marBottom w:val="0"/>
      <w:divBdr>
        <w:top w:val="none" w:sz="0" w:space="0" w:color="auto"/>
        <w:left w:val="none" w:sz="0" w:space="0" w:color="auto"/>
        <w:bottom w:val="none" w:sz="0" w:space="0" w:color="auto"/>
        <w:right w:val="none" w:sz="0" w:space="0" w:color="auto"/>
      </w:divBdr>
      <w:divsChild>
        <w:div w:id="1597204595">
          <w:marLeft w:val="0"/>
          <w:marRight w:val="0"/>
          <w:marTop w:val="0"/>
          <w:marBottom w:val="0"/>
          <w:divBdr>
            <w:top w:val="none" w:sz="0" w:space="0" w:color="auto"/>
            <w:left w:val="none" w:sz="0" w:space="0" w:color="auto"/>
            <w:bottom w:val="none" w:sz="0" w:space="0" w:color="auto"/>
            <w:right w:val="none" w:sz="0" w:space="0" w:color="auto"/>
          </w:divBdr>
          <w:divsChild>
            <w:div w:id="989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1393">
      <w:bodyDiv w:val="1"/>
      <w:marLeft w:val="120"/>
      <w:marRight w:val="120"/>
      <w:marTop w:val="0"/>
      <w:marBottom w:val="0"/>
      <w:divBdr>
        <w:top w:val="none" w:sz="0" w:space="0" w:color="auto"/>
        <w:left w:val="none" w:sz="0" w:space="0" w:color="auto"/>
        <w:bottom w:val="none" w:sz="0" w:space="0" w:color="auto"/>
        <w:right w:val="none" w:sz="0" w:space="0" w:color="auto"/>
      </w:divBdr>
      <w:divsChild>
        <w:div w:id="216941494">
          <w:marLeft w:val="0"/>
          <w:marRight w:val="0"/>
          <w:marTop w:val="0"/>
          <w:marBottom w:val="0"/>
          <w:divBdr>
            <w:top w:val="none" w:sz="0" w:space="0" w:color="auto"/>
            <w:left w:val="none" w:sz="0" w:space="0" w:color="auto"/>
            <w:bottom w:val="none" w:sz="0" w:space="0" w:color="auto"/>
            <w:right w:val="none" w:sz="0" w:space="0" w:color="auto"/>
          </w:divBdr>
          <w:divsChild>
            <w:div w:id="11195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4356">
      <w:bodyDiv w:val="1"/>
      <w:marLeft w:val="120"/>
      <w:marRight w:val="120"/>
      <w:marTop w:val="0"/>
      <w:marBottom w:val="0"/>
      <w:divBdr>
        <w:top w:val="none" w:sz="0" w:space="0" w:color="auto"/>
        <w:left w:val="none" w:sz="0" w:space="0" w:color="auto"/>
        <w:bottom w:val="none" w:sz="0" w:space="0" w:color="auto"/>
        <w:right w:val="none" w:sz="0" w:space="0" w:color="auto"/>
      </w:divBdr>
      <w:divsChild>
        <w:div w:id="1152410202">
          <w:marLeft w:val="0"/>
          <w:marRight w:val="0"/>
          <w:marTop w:val="0"/>
          <w:marBottom w:val="0"/>
          <w:divBdr>
            <w:top w:val="none" w:sz="0" w:space="0" w:color="auto"/>
            <w:left w:val="none" w:sz="0" w:space="0" w:color="auto"/>
            <w:bottom w:val="none" w:sz="0" w:space="0" w:color="auto"/>
            <w:right w:val="none" w:sz="0" w:space="0" w:color="auto"/>
          </w:divBdr>
          <w:divsChild>
            <w:div w:id="19763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1849">
      <w:bodyDiv w:val="1"/>
      <w:marLeft w:val="120"/>
      <w:marRight w:val="120"/>
      <w:marTop w:val="0"/>
      <w:marBottom w:val="0"/>
      <w:divBdr>
        <w:top w:val="none" w:sz="0" w:space="0" w:color="auto"/>
        <w:left w:val="none" w:sz="0" w:space="0" w:color="auto"/>
        <w:bottom w:val="none" w:sz="0" w:space="0" w:color="auto"/>
        <w:right w:val="none" w:sz="0" w:space="0" w:color="auto"/>
      </w:divBdr>
      <w:divsChild>
        <w:div w:id="1958565092">
          <w:marLeft w:val="0"/>
          <w:marRight w:val="0"/>
          <w:marTop w:val="0"/>
          <w:marBottom w:val="0"/>
          <w:divBdr>
            <w:top w:val="none" w:sz="0" w:space="0" w:color="auto"/>
            <w:left w:val="none" w:sz="0" w:space="0" w:color="auto"/>
            <w:bottom w:val="none" w:sz="0" w:space="0" w:color="auto"/>
            <w:right w:val="none" w:sz="0" w:space="0" w:color="auto"/>
          </w:divBdr>
          <w:divsChild>
            <w:div w:id="11791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854">
      <w:bodyDiv w:val="1"/>
      <w:marLeft w:val="120"/>
      <w:marRight w:val="120"/>
      <w:marTop w:val="0"/>
      <w:marBottom w:val="0"/>
      <w:divBdr>
        <w:top w:val="none" w:sz="0" w:space="0" w:color="auto"/>
        <w:left w:val="none" w:sz="0" w:space="0" w:color="auto"/>
        <w:bottom w:val="none" w:sz="0" w:space="0" w:color="auto"/>
        <w:right w:val="none" w:sz="0" w:space="0" w:color="auto"/>
      </w:divBdr>
      <w:divsChild>
        <w:div w:id="233199123">
          <w:marLeft w:val="0"/>
          <w:marRight w:val="0"/>
          <w:marTop w:val="0"/>
          <w:marBottom w:val="0"/>
          <w:divBdr>
            <w:top w:val="none" w:sz="0" w:space="0" w:color="auto"/>
            <w:left w:val="none" w:sz="0" w:space="0" w:color="auto"/>
            <w:bottom w:val="none" w:sz="0" w:space="0" w:color="auto"/>
            <w:right w:val="none" w:sz="0" w:space="0" w:color="auto"/>
          </w:divBdr>
          <w:divsChild>
            <w:div w:id="4311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1112">
      <w:bodyDiv w:val="1"/>
      <w:marLeft w:val="120"/>
      <w:marRight w:val="120"/>
      <w:marTop w:val="0"/>
      <w:marBottom w:val="0"/>
      <w:divBdr>
        <w:top w:val="none" w:sz="0" w:space="0" w:color="auto"/>
        <w:left w:val="none" w:sz="0" w:space="0" w:color="auto"/>
        <w:bottom w:val="none" w:sz="0" w:space="0" w:color="auto"/>
        <w:right w:val="none" w:sz="0" w:space="0" w:color="auto"/>
      </w:divBdr>
      <w:divsChild>
        <w:div w:id="317417064">
          <w:marLeft w:val="0"/>
          <w:marRight w:val="0"/>
          <w:marTop w:val="0"/>
          <w:marBottom w:val="0"/>
          <w:divBdr>
            <w:top w:val="none" w:sz="0" w:space="0" w:color="auto"/>
            <w:left w:val="none" w:sz="0" w:space="0" w:color="auto"/>
            <w:bottom w:val="none" w:sz="0" w:space="0" w:color="auto"/>
            <w:right w:val="none" w:sz="0" w:space="0" w:color="auto"/>
          </w:divBdr>
          <w:divsChild>
            <w:div w:id="16952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3101">
      <w:bodyDiv w:val="1"/>
      <w:marLeft w:val="120"/>
      <w:marRight w:val="120"/>
      <w:marTop w:val="0"/>
      <w:marBottom w:val="0"/>
      <w:divBdr>
        <w:top w:val="none" w:sz="0" w:space="0" w:color="auto"/>
        <w:left w:val="none" w:sz="0" w:space="0" w:color="auto"/>
        <w:bottom w:val="none" w:sz="0" w:space="0" w:color="auto"/>
        <w:right w:val="none" w:sz="0" w:space="0" w:color="auto"/>
      </w:divBdr>
      <w:divsChild>
        <w:div w:id="410858495">
          <w:marLeft w:val="0"/>
          <w:marRight w:val="0"/>
          <w:marTop w:val="0"/>
          <w:marBottom w:val="0"/>
          <w:divBdr>
            <w:top w:val="none" w:sz="0" w:space="0" w:color="auto"/>
            <w:left w:val="none" w:sz="0" w:space="0" w:color="auto"/>
            <w:bottom w:val="none" w:sz="0" w:space="0" w:color="auto"/>
            <w:right w:val="none" w:sz="0" w:space="0" w:color="auto"/>
          </w:divBdr>
          <w:divsChild>
            <w:div w:id="5070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8313">
      <w:bodyDiv w:val="1"/>
      <w:marLeft w:val="120"/>
      <w:marRight w:val="120"/>
      <w:marTop w:val="0"/>
      <w:marBottom w:val="0"/>
      <w:divBdr>
        <w:top w:val="none" w:sz="0" w:space="0" w:color="auto"/>
        <w:left w:val="none" w:sz="0" w:space="0" w:color="auto"/>
        <w:bottom w:val="none" w:sz="0" w:space="0" w:color="auto"/>
        <w:right w:val="none" w:sz="0" w:space="0" w:color="auto"/>
      </w:divBdr>
      <w:divsChild>
        <w:div w:id="1324701904">
          <w:marLeft w:val="0"/>
          <w:marRight w:val="0"/>
          <w:marTop w:val="0"/>
          <w:marBottom w:val="0"/>
          <w:divBdr>
            <w:top w:val="none" w:sz="0" w:space="0" w:color="auto"/>
            <w:left w:val="none" w:sz="0" w:space="0" w:color="auto"/>
            <w:bottom w:val="none" w:sz="0" w:space="0" w:color="auto"/>
            <w:right w:val="none" w:sz="0" w:space="0" w:color="auto"/>
          </w:divBdr>
          <w:divsChild>
            <w:div w:id="17721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67">
      <w:bodyDiv w:val="1"/>
      <w:marLeft w:val="120"/>
      <w:marRight w:val="120"/>
      <w:marTop w:val="0"/>
      <w:marBottom w:val="0"/>
      <w:divBdr>
        <w:top w:val="none" w:sz="0" w:space="0" w:color="auto"/>
        <w:left w:val="none" w:sz="0" w:space="0" w:color="auto"/>
        <w:bottom w:val="none" w:sz="0" w:space="0" w:color="auto"/>
        <w:right w:val="none" w:sz="0" w:space="0" w:color="auto"/>
      </w:divBdr>
      <w:divsChild>
        <w:div w:id="1795100098">
          <w:marLeft w:val="0"/>
          <w:marRight w:val="0"/>
          <w:marTop w:val="0"/>
          <w:marBottom w:val="0"/>
          <w:divBdr>
            <w:top w:val="none" w:sz="0" w:space="0" w:color="auto"/>
            <w:left w:val="none" w:sz="0" w:space="0" w:color="auto"/>
            <w:bottom w:val="none" w:sz="0" w:space="0" w:color="auto"/>
            <w:right w:val="none" w:sz="0" w:space="0" w:color="auto"/>
          </w:divBdr>
          <w:divsChild>
            <w:div w:id="9946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7391">
      <w:bodyDiv w:val="1"/>
      <w:marLeft w:val="120"/>
      <w:marRight w:val="120"/>
      <w:marTop w:val="0"/>
      <w:marBottom w:val="0"/>
      <w:divBdr>
        <w:top w:val="none" w:sz="0" w:space="0" w:color="auto"/>
        <w:left w:val="none" w:sz="0" w:space="0" w:color="auto"/>
        <w:bottom w:val="none" w:sz="0" w:space="0" w:color="auto"/>
        <w:right w:val="none" w:sz="0" w:space="0" w:color="auto"/>
      </w:divBdr>
      <w:divsChild>
        <w:div w:id="1253129479">
          <w:marLeft w:val="0"/>
          <w:marRight w:val="0"/>
          <w:marTop w:val="0"/>
          <w:marBottom w:val="0"/>
          <w:divBdr>
            <w:top w:val="none" w:sz="0" w:space="0" w:color="auto"/>
            <w:left w:val="none" w:sz="0" w:space="0" w:color="auto"/>
            <w:bottom w:val="none" w:sz="0" w:space="0" w:color="auto"/>
            <w:right w:val="none" w:sz="0" w:space="0" w:color="auto"/>
          </w:divBdr>
          <w:divsChild>
            <w:div w:id="1770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3884">
      <w:bodyDiv w:val="1"/>
      <w:marLeft w:val="120"/>
      <w:marRight w:val="120"/>
      <w:marTop w:val="0"/>
      <w:marBottom w:val="0"/>
      <w:divBdr>
        <w:top w:val="none" w:sz="0" w:space="0" w:color="auto"/>
        <w:left w:val="none" w:sz="0" w:space="0" w:color="auto"/>
        <w:bottom w:val="none" w:sz="0" w:space="0" w:color="auto"/>
        <w:right w:val="none" w:sz="0" w:space="0" w:color="auto"/>
      </w:divBdr>
      <w:divsChild>
        <w:div w:id="2031298528">
          <w:marLeft w:val="0"/>
          <w:marRight w:val="0"/>
          <w:marTop w:val="0"/>
          <w:marBottom w:val="0"/>
          <w:divBdr>
            <w:top w:val="none" w:sz="0" w:space="0" w:color="auto"/>
            <w:left w:val="none" w:sz="0" w:space="0" w:color="auto"/>
            <w:bottom w:val="none" w:sz="0" w:space="0" w:color="auto"/>
            <w:right w:val="none" w:sz="0" w:space="0" w:color="auto"/>
          </w:divBdr>
          <w:divsChild>
            <w:div w:id="16243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0140">
      <w:bodyDiv w:val="1"/>
      <w:marLeft w:val="0"/>
      <w:marRight w:val="0"/>
      <w:marTop w:val="0"/>
      <w:marBottom w:val="0"/>
      <w:divBdr>
        <w:top w:val="none" w:sz="0" w:space="0" w:color="auto"/>
        <w:left w:val="none" w:sz="0" w:space="0" w:color="auto"/>
        <w:bottom w:val="none" w:sz="0" w:space="0" w:color="auto"/>
        <w:right w:val="none" w:sz="0" w:space="0" w:color="auto"/>
      </w:divBdr>
    </w:div>
    <w:div w:id="1318343297">
      <w:bodyDiv w:val="1"/>
      <w:marLeft w:val="0"/>
      <w:marRight w:val="0"/>
      <w:marTop w:val="0"/>
      <w:marBottom w:val="0"/>
      <w:divBdr>
        <w:top w:val="none" w:sz="0" w:space="0" w:color="auto"/>
        <w:left w:val="none" w:sz="0" w:space="0" w:color="auto"/>
        <w:bottom w:val="none" w:sz="0" w:space="0" w:color="auto"/>
        <w:right w:val="none" w:sz="0" w:space="0" w:color="auto"/>
      </w:divBdr>
    </w:div>
    <w:div w:id="1362904177">
      <w:bodyDiv w:val="1"/>
      <w:marLeft w:val="120"/>
      <w:marRight w:val="120"/>
      <w:marTop w:val="0"/>
      <w:marBottom w:val="0"/>
      <w:divBdr>
        <w:top w:val="none" w:sz="0" w:space="0" w:color="auto"/>
        <w:left w:val="none" w:sz="0" w:space="0" w:color="auto"/>
        <w:bottom w:val="none" w:sz="0" w:space="0" w:color="auto"/>
        <w:right w:val="none" w:sz="0" w:space="0" w:color="auto"/>
      </w:divBdr>
      <w:divsChild>
        <w:div w:id="401098595">
          <w:marLeft w:val="0"/>
          <w:marRight w:val="0"/>
          <w:marTop w:val="0"/>
          <w:marBottom w:val="0"/>
          <w:divBdr>
            <w:top w:val="none" w:sz="0" w:space="0" w:color="auto"/>
            <w:left w:val="none" w:sz="0" w:space="0" w:color="auto"/>
            <w:bottom w:val="none" w:sz="0" w:space="0" w:color="auto"/>
            <w:right w:val="none" w:sz="0" w:space="0" w:color="auto"/>
          </w:divBdr>
          <w:divsChild>
            <w:div w:id="6899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6367">
      <w:bodyDiv w:val="1"/>
      <w:marLeft w:val="0"/>
      <w:marRight w:val="0"/>
      <w:marTop w:val="0"/>
      <w:marBottom w:val="0"/>
      <w:divBdr>
        <w:top w:val="none" w:sz="0" w:space="0" w:color="auto"/>
        <w:left w:val="none" w:sz="0" w:space="0" w:color="auto"/>
        <w:bottom w:val="none" w:sz="0" w:space="0" w:color="auto"/>
        <w:right w:val="none" w:sz="0" w:space="0" w:color="auto"/>
      </w:divBdr>
    </w:div>
    <w:div w:id="1444836506">
      <w:bodyDiv w:val="1"/>
      <w:marLeft w:val="0"/>
      <w:marRight w:val="0"/>
      <w:marTop w:val="0"/>
      <w:marBottom w:val="0"/>
      <w:divBdr>
        <w:top w:val="none" w:sz="0" w:space="0" w:color="auto"/>
        <w:left w:val="none" w:sz="0" w:space="0" w:color="auto"/>
        <w:bottom w:val="none" w:sz="0" w:space="0" w:color="auto"/>
        <w:right w:val="none" w:sz="0" w:space="0" w:color="auto"/>
      </w:divBdr>
      <w:divsChild>
        <w:div w:id="1622498261">
          <w:marLeft w:val="0"/>
          <w:marRight w:val="0"/>
          <w:marTop w:val="0"/>
          <w:marBottom w:val="0"/>
          <w:divBdr>
            <w:top w:val="none" w:sz="0" w:space="0" w:color="auto"/>
            <w:left w:val="none" w:sz="0" w:space="0" w:color="auto"/>
            <w:bottom w:val="none" w:sz="0" w:space="0" w:color="auto"/>
            <w:right w:val="none" w:sz="0" w:space="0" w:color="auto"/>
          </w:divBdr>
        </w:div>
        <w:div w:id="361709710">
          <w:marLeft w:val="0"/>
          <w:marRight w:val="0"/>
          <w:marTop w:val="0"/>
          <w:marBottom w:val="0"/>
          <w:divBdr>
            <w:top w:val="none" w:sz="0" w:space="0" w:color="auto"/>
            <w:left w:val="none" w:sz="0" w:space="0" w:color="auto"/>
            <w:bottom w:val="none" w:sz="0" w:space="0" w:color="auto"/>
            <w:right w:val="none" w:sz="0" w:space="0" w:color="auto"/>
          </w:divBdr>
        </w:div>
        <w:div w:id="832254559">
          <w:marLeft w:val="0"/>
          <w:marRight w:val="0"/>
          <w:marTop w:val="0"/>
          <w:marBottom w:val="0"/>
          <w:divBdr>
            <w:top w:val="none" w:sz="0" w:space="0" w:color="auto"/>
            <w:left w:val="none" w:sz="0" w:space="0" w:color="auto"/>
            <w:bottom w:val="none" w:sz="0" w:space="0" w:color="auto"/>
            <w:right w:val="none" w:sz="0" w:space="0" w:color="auto"/>
          </w:divBdr>
        </w:div>
        <w:div w:id="269775651">
          <w:marLeft w:val="0"/>
          <w:marRight w:val="0"/>
          <w:marTop w:val="0"/>
          <w:marBottom w:val="0"/>
          <w:divBdr>
            <w:top w:val="none" w:sz="0" w:space="0" w:color="auto"/>
            <w:left w:val="none" w:sz="0" w:space="0" w:color="auto"/>
            <w:bottom w:val="none" w:sz="0" w:space="0" w:color="auto"/>
            <w:right w:val="none" w:sz="0" w:space="0" w:color="auto"/>
          </w:divBdr>
        </w:div>
        <w:div w:id="979190958">
          <w:marLeft w:val="0"/>
          <w:marRight w:val="0"/>
          <w:marTop w:val="0"/>
          <w:marBottom w:val="0"/>
          <w:divBdr>
            <w:top w:val="none" w:sz="0" w:space="0" w:color="auto"/>
            <w:left w:val="none" w:sz="0" w:space="0" w:color="auto"/>
            <w:bottom w:val="none" w:sz="0" w:space="0" w:color="auto"/>
            <w:right w:val="none" w:sz="0" w:space="0" w:color="auto"/>
          </w:divBdr>
        </w:div>
        <w:div w:id="1888683254">
          <w:marLeft w:val="0"/>
          <w:marRight w:val="0"/>
          <w:marTop w:val="0"/>
          <w:marBottom w:val="0"/>
          <w:divBdr>
            <w:top w:val="none" w:sz="0" w:space="0" w:color="auto"/>
            <w:left w:val="none" w:sz="0" w:space="0" w:color="auto"/>
            <w:bottom w:val="none" w:sz="0" w:space="0" w:color="auto"/>
            <w:right w:val="none" w:sz="0" w:space="0" w:color="auto"/>
          </w:divBdr>
        </w:div>
      </w:divsChild>
    </w:div>
    <w:div w:id="1463883174">
      <w:bodyDiv w:val="1"/>
      <w:marLeft w:val="120"/>
      <w:marRight w:val="120"/>
      <w:marTop w:val="0"/>
      <w:marBottom w:val="0"/>
      <w:divBdr>
        <w:top w:val="none" w:sz="0" w:space="0" w:color="auto"/>
        <w:left w:val="none" w:sz="0" w:space="0" w:color="auto"/>
        <w:bottom w:val="none" w:sz="0" w:space="0" w:color="auto"/>
        <w:right w:val="none" w:sz="0" w:space="0" w:color="auto"/>
      </w:divBdr>
      <w:divsChild>
        <w:div w:id="2004889339">
          <w:marLeft w:val="0"/>
          <w:marRight w:val="0"/>
          <w:marTop w:val="0"/>
          <w:marBottom w:val="0"/>
          <w:divBdr>
            <w:top w:val="none" w:sz="0" w:space="0" w:color="auto"/>
            <w:left w:val="none" w:sz="0" w:space="0" w:color="auto"/>
            <w:bottom w:val="none" w:sz="0" w:space="0" w:color="auto"/>
            <w:right w:val="none" w:sz="0" w:space="0" w:color="auto"/>
          </w:divBdr>
          <w:divsChild>
            <w:div w:id="14180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0321">
      <w:bodyDiv w:val="1"/>
      <w:marLeft w:val="120"/>
      <w:marRight w:val="120"/>
      <w:marTop w:val="0"/>
      <w:marBottom w:val="0"/>
      <w:divBdr>
        <w:top w:val="none" w:sz="0" w:space="0" w:color="auto"/>
        <w:left w:val="none" w:sz="0" w:space="0" w:color="auto"/>
        <w:bottom w:val="none" w:sz="0" w:space="0" w:color="auto"/>
        <w:right w:val="none" w:sz="0" w:space="0" w:color="auto"/>
      </w:divBdr>
      <w:divsChild>
        <w:div w:id="1949040842">
          <w:marLeft w:val="0"/>
          <w:marRight w:val="0"/>
          <w:marTop w:val="0"/>
          <w:marBottom w:val="0"/>
          <w:divBdr>
            <w:top w:val="none" w:sz="0" w:space="0" w:color="auto"/>
            <w:left w:val="none" w:sz="0" w:space="0" w:color="auto"/>
            <w:bottom w:val="none" w:sz="0" w:space="0" w:color="auto"/>
            <w:right w:val="none" w:sz="0" w:space="0" w:color="auto"/>
          </w:divBdr>
          <w:divsChild>
            <w:div w:id="1835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5014">
      <w:bodyDiv w:val="1"/>
      <w:marLeft w:val="120"/>
      <w:marRight w:val="120"/>
      <w:marTop w:val="0"/>
      <w:marBottom w:val="0"/>
      <w:divBdr>
        <w:top w:val="none" w:sz="0" w:space="0" w:color="auto"/>
        <w:left w:val="none" w:sz="0" w:space="0" w:color="auto"/>
        <w:bottom w:val="none" w:sz="0" w:space="0" w:color="auto"/>
        <w:right w:val="none" w:sz="0" w:space="0" w:color="auto"/>
      </w:divBdr>
      <w:divsChild>
        <w:div w:id="414523123">
          <w:marLeft w:val="0"/>
          <w:marRight w:val="0"/>
          <w:marTop w:val="0"/>
          <w:marBottom w:val="0"/>
          <w:divBdr>
            <w:top w:val="none" w:sz="0" w:space="0" w:color="auto"/>
            <w:left w:val="none" w:sz="0" w:space="0" w:color="auto"/>
            <w:bottom w:val="none" w:sz="0" w:space="0" w:color="auto"/>
            <w:right w:val="none" w:sz="0" w:space="0" w:color="auto"/>
          </w:divBdr>
          <w:divsChild>
            <w:div w:id="15583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399">
      <w:bodyDiv w:val="1"/>
      <w:marLeft w:val="120"/>
      <w:marRight w:val="120"/>
      <w:marTop w:val="0"/>
      <w:marBottom w:val="0"/>
      <w:divBdr>
        <w:top w:val="none" w:sz="0" w:space="0" w:color="auto"/>
        <w:left w:val="none" w:sz="0" w:space="0" w:color="auto"/>
        <w:bottom w:val="none" w:sz="0" w:space="0" w:color="auto"/>
        <w:right w:val="none" w:sz="0" w:space="0" w:color="auto"/>
      </w:divBdr>
      <w:divsChild>
        <w:div w:id="1213274216">
          <w:marLeft w:val="0"/>
          <w:marRight w:val="0"/>
          <w:marTop w:val="0"/>
          <w:marBottom w:val="0"/>
          <w:divBdr>
            <w:top w:val="none" w:sz="0" w:space="0" w:color="auto"/>
            <w:left w:val="none" w:sz="0" w:space="0" w:color="auto"/>
            <w:bottom w:val="none" w:sz="0" w:space="0" w:color="auto"/>
            <w:right w:val="none" w:sz="0" w:space="0" w:color="auto"/>
          </w:divBdr>
          <w:divsChild>
            <w:div w:id="4795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2399">
      <w:bodyDiv w:val="1"/>
      <w:marLeft w:val="120"/>
      <w:marRight w:val="120"/>
      <w:marTop w:val="0"/>
      <w:marBottom w:val="0"/>
      <w:divBdr>
        <w:top w:val="none" w:sz="0" w:space="0" w:color="auto"/>
        <w:left w:val="none" w:sz="0" w:space="0" w:color="auto"/>
        <w:bottom w:val="none" w:sz="0" w:space="0" w:color="auto"/>
        <w:right w:val="none" w:sz="0" w:space="0" w:color="auto"/>
      </w:divBdr>
      <w:divsChild>
        <w:div w:id="1202092837">
          <w:marLeft w:val="0"/>
          <w:marRight w:val="0"/>
          <w:marTop w:val="0"/>
          <w:marBottom w:val="0"/>
          <w:divBdr>
            <w:top w:val="none" w:sz="0" w:space="0" w:color="auto"/>
            <w:left w:val="none" w:sz="0" w:space="0" w:color="auto"/>
            <w:bottom w:val="none" w:sz="0" w:space="0" w:color="auto"/>
            <w:right w:val="none" w:sz="0" w:space="0" w:color="auto"/>
          </w:divBdr>
          <w:divsChild>
            <w:div w:id="14148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8933">
      <w:bodyDiv w:val="1"/>
      <w:marLeft w:val="0"/>
      <w:marRight w:val="0"/>
      <w:marTop w:val="0"/>
      <w:marBottom w:val="0"/>
      <w:divBdr>
        <w:top w:val="none" w:sz="0" w:space="0" w:color="auto"/>
        <w:left w:val="none" w:sz="0" w:space="0" w:color="auto"/>
        <w:bottom w:val="none" w:sz="0" w:space="0" w:color="auto"/>
        <w:right w:val="none" w:sz="0" w:space="0" w:color="auto"/>
      </w:divBdr>
    </w:div>
    <w:div w:id="1659578728">
      <w:bodyDiv w:val="1"/>
      <w:marLeft w:val="120"/>
      <w:marRight w:val="120"/>
      <w:marTop w:val="0"/>
      <w:marBottom w:val="0"/>
      <w:divBdr>
        <w:top w:val="none" w:sz="0" w:space="0" w:color="auto"/>
        <w:left w:val="none" w:sz="0" w:space="0" w:color="auto"/>
        <w:bottom w:val="none" w:sz="0" w:space="0" w:color="auto"/>
        <w:right w:val="none" w:sz="0" w:space="0" w:color="auto"/>
      </w:divBdr>
      <w:divsChild>
        <w:div w:id="1064718137">
          <w:marLeft w:val="0"/>
          <w:marRight w:val="0"/>
          <w:marTop w:val="0"/>
          <w:marBottom w:val="0"/>
          <w:divBdr>
            <w:top w:val="none" w:sz="0" w:space="0" w:color="auto"/>
            <w:left w:val="none" w:sz="0" w:space="0" w:color="auto"/>
            <w:bottom w:val="none" w:sz="0" w:space="0" w:color="auto"/>
            <w:right w:val="none" w:sz="0" w:space="0" w:color="auto"/>
          </w:divBdr>
          <w:divsChild>
            <w:div w:id="7455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7982">
      <w:bodyDiv w:val="1"/>
      <w:marLeft w:val="120"/>
      <w:marRight w:val="120"/>
      <w:marTop w:val="0"/>
      <w:marBottom w:val="0"/>
      <w:divBdr>
        <w:top w:val="none" w:sz="0" w:space="0" w:color="auto"/>
        <w:left w:val="none" w:sz="0" w:space="0" w:color="auto"/>
        <w:bottom w:val="none" w:sz="0" w:space="0" w:color="auto"/>
        <w:right w:val="none" w:sz="0" w:space="0" w:color="auto"/>
      </w:divBdr>
      <w:divsChild>
        <w:div w:id="1351108996">
          <w:marLeft w:val="0"/>
          <w:marRight w:val="0"/>
          <w:marTop w:val="0"/>
          <w:marBottom w:val="0"/>
          <w:divBdr>
            <w:top w:val="none" w:sz="0" w:space="0" w:color="auto"/>
            <w:left w:val="none" w:sz="0" w:space="0" w:color="auto"/>
            <w:bottom w:val="none" w:sz="0" w:space="0" w:color="auto"/>
            <w:right w:val="none" w:sz="0" w:space="0" w:color="auto"/>
          </w:divBdr>
          <w:divsChild>
            <w:div w:id="1134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9091">
      <w:bodyDiv w:val="1"/>
      <w:marLeft w:val="0"/>
      <w:marRight w:val="0"/>
      <w:marTop w:val="0"/>
      <w:marBottom w:val="0"/>
      <w:divBdr>
        <w:top w:val="none" w:sz="0" w:space="0" w:color="auto"/>
        <w:left w:val="none" w:sz="0" w:space="0" w:color="auto"/>
        <w:bottom w:val="none" w:sz="0" w:space="0" w:color="auto"/>
        <w:right w:val="none" w:sz="0" w:space="0" w:color="auto"/>
      </w:divBdr>
    </w:div>
    <w:div w:id="1813326138">
      <w:bodyDiv w:val="1"/>
      <w:marLeft w:val="0"/>
      <w:marRight w:val="0"/>
      <w:marTop w:val="0"/>
      <w:marBottom w:val="0"/>
      <w:divBdr>
        <w:top w:val="none" w:sz="0" w:space="0" w:color="auto"/>
        <w:left w:val="none" w:sz="0" w:space="0" w:color="auto"/>
        <w:bottom w:val="none" w:sz="0" w:space="0" w:color="auto"/>
        <w:right w:val="none" w:sz="0" w:space="0" w:color="auto"/>
      </w:divBdr>
    </w:div>
    <w:div w:id="1871607980">
      <w:bodyDiv w:val="1"/>
      <w:marLeft w:val="0"/>
      <w:marRight w:val="0"/>
      <w:marTop w:val="0"/>
      <w:marBottom w:val="0"/>
      <w:divBdr>
        <w:top w:val="none" w:sz="0" w:space="0" w:color="auto"/>
        <w:left w:val="none" w:sz="0" w:space="0" w:color="auto"/>
        <w:bottom w:val="none" w:sz="0" w:space="0" w:color="auto"/>
        <w:right w:val="none" w:sz="0" w:space="0" w:color="auto"/>
      </w:divBdr>
    </w:div>
    <w:div w:id="1873228823">
      <w:bodyDiv w:val="1"/>
      <w:marLeft w:val="0"/>
      <w:marRight w:val="0"/>
      <w:marTop w:val="0"/>
      <w:marBottom w:val="0"/>
      <w:divBdr>
        <w:top w:val="none" w:sz="0" w:space="0" w:color="auto"/>
        <w:left w:val="none" w:sz="0" w:space="0" w:color="auto"/>
        <w:bottom w:val="none" w:sz="0" w:space="0" w:color="auto"/>
        <w:right w:val="none" w:sz="0" w:space="0" w:color="auto"/>
      </w:divBdr>
    </w:div>
    <w:div w:id="1873374458">
      <w:bodyDiv w:val="1"/>
      <w:marLeft w:val="0"/>
      <w:marRight w:val="0"/>
      <w:marTop w:val="0"/>
      <w:marBottom w:val="0"/>
      <w:divBdr>
        <w:top w:val="none" w:sz="0" w:space="0" w:color="auto"/>
        <w:left w:val="none" w:sz="0" w:space="0" w:color="auto"/>
        <w:bottom w:val="none" w:sz="0" w:space="0" w:color="auto"/>
        <w:right w:val="none" w:sz="0" w:space="0" w:color="auto"/>
      </w:divBdr>
    </w:div>
    <w:div w:id="1905220569">
      <w:bodyDiv w:val="1"/>
      <w:marLeft w:val="0"/>
      <w:marRight w:val="0"/>
      <w:marTop w:val="0"/>
      <w:marBottom w:val="0"/>
      <w:divBdr>
        <w:top w:val="none" w:sz="0" w:space="0" w:color="auto"/>
        <w:left w:val="none" w:sz="0" w:space="0" w:color="auto"/>
        <w:bottom w:val="none" w:sz="0" w:space="0" w:color="auto"/>
        <w:right w:val="none" w:sz="0" w:space="0" w:color="auto"/>
      </w:divBdr>
    </w:div>
    <w:div w:id="1913154278">
      <w:bodyDiv w:val="1"/>
      <w:marLeft w:val="120"/>
      <w:marRight w:val="120"/>
      <w:marTop w:val="0"/>
      <w:marBottom w:val="0"/>
      <w:divBdr>
        <w:top w:val="none" w:sz="0" w:space="0" w:color="auto"/>
        <w:left w:val="none" w:sz="0" w:space="0" w:color="auto"/>
        <w:bottom w:val="none" w:sz="0" w:space="0" w:color="auto"/>
        <w:right w:val="none" w:sz="0" w:space="0" w:color="auto"/>
      </w:divBdr>
      <w:divsChild>
        <w:div w:id="902986567">
          <w:marLeft w:val="0"/>
          <w:marRight w:val="0"/>
          <w:marTop w:val="0"/>
          <w:marBottom w:val="0"/>
          <w:divBdr>
            <w:top w:val="none" w:sz="0" w:space="0" w:color="auto"/>
            <w:left w:val="none" w:sz="0" w:space="0" w:color="auto"/>
            <w:bottom w:val="none" w:sz="0" w:space="0" w:color="auto"/>
            <w:right w:val="none" w:sz="0" w:space="0" w:color="auto"/>
          </w:divBdr>
          <w:divsChild>
            <w:div w:id="14097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3368">
      <w:bodyDiv w:val="1"/>
      <w:marLeft w:val="120"/>
      <w:marRight w:val="120"/>
      <w:marTop w:val="0"/>
      <w:marBottom w:val="0"/>
      <w:divBdr>
        <w:top w:val="none" w:sz="0" w:space="0" w:color="auto"/>
        <w:left w:val="none" w:sz="0" w:space="0" w:color="auto"/>
        <w:bottom w:val="none" w:sz="0" w:space="0" w:color="auto"/>
        <w:right w:val="none" w:sz="0" w:space="0" w:color="auto"/>
      </w:divBdr>
      <w:divsChild>
        <w:div w:id="530343482">
          <w:marLeft w:val="0"/>
          <w:marRight w:val="0"/>
          <w:marTop w:val="0"/>
          <w:marBottom w:val="0"/>
          <w:divBdr>
            <w:top w:val="none" w:sz="0" w:space="0" w:color="auto"/>
            <w:left w:val="none" w:sz="0" w:space="0" w:color="auto"/>
            <w:bottom w:val="none" w:sz="0" w:space="0" w:color="auto"/>
            <w:right w:val="none" w:sz="0" w:space="0" w:color="auto"/>
          </w:divBdr>
          <w:divsChild>
            <w:div w:id="21001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1904">
      <w:bodyDiv w:val="1"/>
      <w:marLeft w:val="120"/>
      <w:marRight w:val="120"/>
      <w:marTop w:val="0"/>
      <w:marBottom w:val="0"/>
      <w:divBdr>
        <w:top w:val="none" w:sz="0" w:space="0" w:color="auto"/>
        <w:left w:val="none" w:sz="0" w:space="0" w:color="auto"/>
        <w:bottom w:val="none" w:sz="0" w:space="0" w:color="auto"/>
        <w:right w:val="none" w:sz="0" w:space="0" w:color="auto"/>
      </w:divBdr>
      <w:divsChild>
        <w:div w:id="1926568644">
          <w:marLeft w:val="0"/>
          <w:marRight w:val="0"/>
          <w:marTop w:val="0"/>
          <w:marBottom w:val="0"/>
          <w:divBdr>
            <w:top w:val="none" w:sz="0" w:space="0" w:color="auto"/>
            <w:left w:val="none" w:sz="0" w:space="0" w:color="auto"/>
            <w:bottom w:val="none" w:sz="0" w:space="0" w:color="auto"/>
            <w:right w:val="none" w:sz="0" w:space="0" w:color="auto"/>
          </w:divBdr>
          <w:divsChild>
            <w:div w:id="16630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6699">
      <w:bodyDiv w:val="1"/>
      <w:marLeft w:val="120"/>
      <w:marRight w:val="120"/>
      <w:marTop w:val="0"/>
      <w:marBottom w:val="0"/>
      <w:divBdr>
        <w:top w:val="none" w:sz="0" w:space="0" w:color="auto"/>
        <w:left w:val="none" w:sz="0" w:space="0" w:color="auto"/>
        <w:bottom w:val="none" w:sz="0" w:space="0" w:color="auto"/>
        <w:right w:val="none" w:sz="0" w:space="0" w:color="auto"/>
      </w:divBdr>
      <w:divsChild>
        <w:div w:id="32729382">
          <w:marLeft w:val="0"/>
          <w:marRight w:val="0"/>
          <w:marTop w:val="0"/>
          <w:marBottom w:val="0"/>
          <w:divBdr>
            <w:top w:val="none" w:sz="0" w:space="0" w:color="auto"/>
            <w:left w:val="none" w:sz="0" w:space="0" w:color="auto"/>
            <w:bottom w:val="none" w:sz="0" w:space="0" w:color="auto"/>
            <w:right w:val="none" w:sz="0" w:space="0" w:color="auto"/>
          </w:divBdr>
          <w:divsChild>
            <w:div w:id="13169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2519">
      <w:bodyDiv w:val="1"/>
      <w:marLeft w:val="120"/>
      <w:marRight w:val="120"/>
      <w:marTop w:val="0"/>
      <w:marBottom w:val="0"/>
      <w:divBdr>
        <w:top w:val="none" w:sz="0" w:space="0" w:color="auto"/>
        <w:left w:val="none" w:sz="0" w:space="0" w:color="auto"/>
        <w:bottom w:val="none" w:sz="0" w:space="0" w:color="auto"/>
        <w:right w:val="none" w:sz="0" w:space="0" w:color="auto"/>
      </w:divBdr>
      <w:divsChild>
        <w:div w:id="980112359">
          <w:marLeft w:val="0"/>
          <w:marRight w:val="0"/>
          <w:marTop w:val="0"/>
          <w:marBottom w:val="0"/>
          <w:divBdr>
            <w:top w:val="none" w:sz="0" w:space="0" w:color="auto"/>
            <w:left w:val="none" w:sz="0" w:space="0" w:color="auto"/>
            <w:bottom w:val="none" w:sz="0" w:space="0" w:color="auto"/>
            <w:right w:val="none" w:sz="0" w:space="0" w:color="auto"/>
          </w:divBdr>
          <w:divsChild>
            <w:div w:id="293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4556">
      <w:bodyDiv w:val="1"/>
      <w:marLeft w:val="120"/>
      <w:marRight w:val="120"/>
      <w:marTop w:val="0"/>
      <w:marBottom w:val="0"/>
      <w:divBdr>
        <w:top w:val="none" w:sz="0" w:space="0" w:color="auto"/>
        <w:left w:val="none" w:sz="0" w:space="0" w:color="auto"/>
        <w:bottom w:val="none" w:sz="0" w:space="0" w:color="auto"/>
        <w:right w:val="none" w:sz="0" w:space="0" w:color="auto"/>
      </w:divBdr>
      <w:divsChild>
        <w:div w:id="1368524053">
          <w:marLeft w:val="0"/>
          <w:marRight w:val="0"/>
          <w:marTop w:val="0"/>
          <w:marBottom w:val="0"/>
          <w:divBdr>
            <w:top w:val="none" w:sz="0" w:space="0" w:color="auto"/>
            <w:left w:val="none" w:sz="0" w:space="0" w:color="auto"/>
            <w:bottom w:val="none" w:sz="0" w:space="0" w:color="auto"/>
            <w:right w:val="none" w:sz="0" w:space="0" w:color="auto"/>
          </w:divBdr>
          <w:divsChild>
            <w:div w:id="20718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4522">
      <w:bodyDiv w:val="1"/>
      <w:marLeft w:val="120"/>
      <w:marRight w:val="120"/>
      <w:marTop w:val="0"/>
      <w:marBottom w:val="0"/>
      <w:divBdr>
        <w:top w:val="none" w:sz="0" w:space="0" w:color="auto"/>
        <w:left w:val="none" w:sz="0" w:space="0" w:color="auto"/>
        <w:bottom w:val="none" w:sz="0" w:space="0" w:color="auto"/>
        <w:right w:val="none" w:sz="0" w:space="0" w:color="auto"/>
      </w:divBdr>
      <w:divsChild>
        <w:div w:id="337929276">
          <w:marLeft w:val="0"/>
          <w:marRight w:val="0"/>
          <w:marTop w:val="0"/>
          <w:marBottom w:val="0"/>
          <w:divBdr>
            <w:top w:val="none" w:sz="0" w:space="0" w:color="auto"/>
            <w:left w:val="none" w:sz="0" w:space="0" w:color="auto"/>
            <w:bottom w:val="none" w:sz="0" w:space="0" w:color="auto"/>
            <w:right w:val="none" w:sz="0" w:space="0" w:color="auto"/>
          </w:divBdr>
          <w:divsChild>
            <w:div w:id="169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1235">
      <w:bodyDiv w:val="1"/>
      <w:marLeft w:val="0"/>
      <w:marRight w:val="0"/>
      <w:marTop w:val="0"/>
      <w:marBottom w:val="0"/>
      <w:divBdr>
        <w:top w:val="none" w:sz="0" w:space="0" w:color="auto"/>
        <w:left w:val="none" w:sz="0" w:space="0" w:color="auto"/>
        <w:bottom w:val="none" w:sz="0" w:space="0" w:color="auto"/>
        <w:right w:val="none" w:sz="0" w:space="0" w:color="auto"/>
      </w:divBdr>
    </w:div>
    <w:div w:id="2047021509">
      <w:bodyDiv w:val="1"/>
      <w:marLeft w:val="120"/>
      <w:marRight w:val="120"/>
      <w:marTop w:val="0"/>
      <w:marBottom w:val="0"/>
      <w:divBdr>
        <w:top w:val="none" w:sz="0" w:space="0" w:color="auto"/>
        <w:left w:val="none" w:sz="0" w:space="0" w:color="auto"/>
        <w:bottom w:val="none" w:sz="0" w:space="0" w:color="auto"/>
        <w:right w:val="none" w:sz="0" w:space="0" w:color="auto"/>
      </w:divBdr>
      <w:divsChild>
        <w:div w:id="1164855551">
          <w:marLeft w:val="0"/>
          <w:marRight w:val="0"/>
          <w:marTop w:val="0"/>
          <w:marBottom w:val="0"/>
          <w:divBdr>
            <w:top w:val="none" w:sz="0" w:space="0" w:color="auto"/>
            <w:left w:val="none" w:sz="0" w:space="0" w:color="auto"/>
            <w:bottom w:val="none" w:sz="0" w:space="0" w:color="auto"/>
            <w:right w:val="none" w:sz="0" w:space="0" w:color="auto"/>
          </w:divBdr>
          <w:divsChild>
            <w:div w:id="17822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7542">
      <w:bodyDiv w:val="1"/>
      <w:marLeft w:val="120"/>
      <w:marRight w:val="120"/>
      <w:marTop w:val="0"/>
      <w:marBottom w:val="0"/>
      <w:divBdr>
        <w:top w:val="none" w:sz="0" w:space="0" w:color="auto"/>
        <w:left w:val="none" w:sz="0" w:space="0" w:color="auto"/>
        <w:bottom w:val="none" w:sz="0" w:space="0" w:color="auto"/>
        <w:right w:val="none" w:sz="0" w:space="0" w:color="auto"/>
      </w:divBdr>
      <w:divsChild>
        <w:div w:id="307788985">
          <w:marLeft w:val="0"/>
          <w:marRight w:val="0"/>
          <w:marTop w:val="0"/>
          <w:marBottom w:val="0"/>
          <w:divBdr>
            <w:top w:val="none" w:sz="0" w:space="0" w:color="auto"/>
            <w:left w:val="none" w:sz="0" w:space="0" w:color="auto"/>
            <w:bottom w:val="none" w:sz="0" w:space="0" w:color="auto"/>
            <w:right w:val="none" w:sz="0" w:space="0" w:color="auto"/>
          </w:divBdr>
          <w:divsChild>
            <w:div w:id="12836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3975">
      <w:bodyDiv w:val="1"/>
      <w:marLeft w:val="0"/>
      <w:marRight w:val="0"/>
      <w:marTop w:val="0"/>
      <w:marBottom w:val="0"/>
      <w:divBdr>
        <w:top w:val="none" w:sz="0" w:space="0" w:color="auto"/>
        <w:left w:val="none" w:sz="0" w:space="0" w:color="auto"/>
        <w:bottom w:val="none" w:sz="0" w:space="0" w:color="auto"/>
        <w:right w:val="none" w:sz="0" w:space="0" w:color="auto"/>
      </w:divBdr>
    </w:div>
    <w:div w:id="2144349731">
      <w:bodyDiv w:val="1"/>
      <w:marLeft w:val="120"/>
      <w:marRight w:val="120"/>
      <w:marTop w:val="0"/>
      <w:marBottom w:val="0"/>
      <w:divBdr>
        <w:top w:val="none" w:sz="0" w:space="0" w:color="auto"/>
        <w:left w:val="none" w:sz="0" w:space="0" w:color="auto"/>
        <w:bottom w:val="none" w:sz="0" w:space="0" w:color="auto"/>
        <w:right w:val="none" w:sz="0" w:space="0" w:color="auto"/>
      </w:divBdr>
      <w:divsChild>
        <w:div w:id="221064408">
          <w:marLeft w:val="0"/>
          <w:marRight w:val="0"/>
          <w:marTop w:val="0"/>
          <w:marBottom w:val="0"/>
          <w:divBdr>
            <w:top w:val="none" w:sz="0" w:space="0" w:color="auto"/>
            <w:left w:val="none" w:sz="0" w:space="0" w:color="auto"/>
            <w:bottom w:val="none" w:sz="0" w:space="0" w:color="auto"/>
            <w:right w:val="none" w:sz="0" w:space="0" w:color="auto"/>
          </w:divBdr>
          <w:divsChild>
            <w:div w:id="1012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nessa.Beesley@qimrberghofer.edu.au" TargetMode="External"/><Relationship Id="rId5" Type="http://schemas.openxmlformats.org/officeDocument/2006/relationships/settings" Target="settings.xml"/><Relationship Id="rId10" Type="http://schemas.openxmlformats.org/officeDocument/2006/relationships/hyperlink" Target="http://unsw.academia.edu/Departments/Faculty_of_Medicine/Documents" TargetMode="External"/><Relationship Id="rId4" Type="http://schemas.microsoft.com/office/2007/relationships/stylesWithEffects" Target="stylesWithEffects.xml"/><Relationship Id="rId9" Type="http://schemas.openxmlformats.org/officeDocument/2006/relationships/hyperlink" Target="https://doi.org/10.1017/S14789515170006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13E8-62BD-4E1E-A063-AF6D0BF1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9890</Words>
  <Characters>56376</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66134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Beesley</dc:creator>
  <cp:lastModifiedBy>amandaRoss</cp:lastModifiedBy>
  <cp:revision>2</cp:revision>
  <cp:lastPrinted>2017-05-30T02:28:00Z</cp:lastPrinted>
  <dcterms:created xsi:type="dcterms:W3CDTF">2018-06-11T04:44:00Z</dcterms:created>
  <dcterms:modified xsi:type="dcterms:W3CDTF">2018-06-11T04:44:00Z</dcterms:modified>
</cp:coreProperties>
</file>